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9F" w:rsidRPr="000E3C7F" w:rsidRDefault="00C9079F" w:rsidP="00C9079F">
      <w:pPr>
        <w:spacing w:after="0" w:line="360" w:lineRule="auto"/>
        <w:jc w:val="center"/>
        <w:rPr>
          <w:rFonts w:cs="Al-Mujahed Gift 5"/>
          <w:b/>
          <w:bCs/>
          <w:sz w:val="40"/>
          <w:szCs w:val="40"/>
          <w:rtl/>
        </w:rPr>
      </w:pPr>
      <w:r w:rsidRPr="000E3C7F">
        <w:rPr>
          <w:rFonts w:cs="Al-Mujahed Gift 5" w:hint="cs"/>
          <w:b/>
          <w:bCs/>
          <w:sz w:val="40"/>
          <w:szCs w:val="40"/>
          <w:rtl/>
        </w:rPr>
        <w:t>نظام تأديب الطلاب</w:t>
      </w:r>
    </w:p>
    <w:p w:rsidR="00C9079F" w:rsidRPr="000E3C7F" w:rsidRDefault="00C9079F" w:rsidP="00C9079F">
      <w:pPr>
        <w:tabs>
          <w:tab w:val="left" w:pos="2138"/>
          <w:tab w:val="center" w:pos="4252"/>
        </w:tabs>
        <w:rPr>
          <w:rFonts w:cs="SC_SHARJAH"/>
          <w:b/>
          <w:bCs/>
          <w:sz w:val="40"/>
          <w:szCs w:val="40"/>
          <w:rtl/>
          <w:lang w:bidi="ar-EG"/>
          <w14:shadow w14:blurRad="50800" w14:dist="38100" w14:dir="2700000" w14:sx="100000" w14:sy="100000" w14:kx="0" w14:ky="0" w14:algn="tl">
            <w14:srgbClr w14:val="000000">
              <w14:alpha w14:val="60000"/>
            </w14:srgbClr>
          </w14:shadow>
        </w:rPr>
      </w:pPr>
      <w:r>
        <w:rPr>
          <w:rFonts w:cs="SC_SHARJAH"/>
          <w:b/>
          <w:bCs/>
          <w:sz w:val="40"/>
          <w:szCs w:val="40"/>
          <w:rtl/>
          <w:lang w:bidi="ar-EG"/>
          <w14:shadow w14:blurRad="50800" w14:dist="38100" w14:dir="2700000" w14:sx="100000" w14:sy="100000" w14:kx="0" w14:ky="0" w14:algn="tl">
            <w14:srgbClr w14:val="000000">
              <w14:alpha w14:val="60000"/>
            </w14:srgbClr>
          </w14:shadow>
        </w:rPr>
        <w:tab/>
      </w:r>
      <w:r>
        <w:rPr>
          <w:rFonts w:cs="SC_SHARJAH"/>
          <w:b/>
          <w:bCs/>
          <w:sz w:val="40"/>
          <w:szCs w:val="40"/>
          <w:rtl/>
          <w:lang w:bidi="ar-EG"/>
          <w14:shadow w14:blurRad="50800" w14:dist="38100" w14:dir="2700000" w14:sx="100000" w14:sy="100000" w14:kx="0" w14:ky="0" w14:algn="tl">
            <w14:srgbClr w14:val="000000">
              <w14:alpha w14:val="60000"/>
            </w14:srgbClr>
          </w14:shadow>
        </w:rPr>
        <w:tab/>
      </w:r>
      <w:r w:rsidRPr="000E3C7F">
        <w:rPr>
          <w:rFonts w:cs="SC_SHARJAH" w:hint="cs"/>
          <w:b/>
          <w:bCs/>
          <w:sz w:val="40"/>
          <w:szCs w:val="40"/>
          <w:rtl/>
          <w:lang w:bidi="ar-EG"/>
          <w14:shadow w14:blurRad="50800" w14:dist="38100" w14:dir="2700000" w14:sx="100000" w14:sy="100000" w14:kx="0" w14:ky="0" w14:algn="tl">
            <w14:srgbClr w14:val="000000">
              <w14:alpha w14:val="60000"/>
            </w14:srgbClr>
          </w14:shadow>
        </w:rPr>
        <w:t>ماده 124 من اللوائح الطلابية .</w:t>
      </w:r>
    </w:p>
    <w:p w:rsidR="00C9079F" w:rsidRPr="000E3C7F" w:rsidRDefault="00C9079F" w:rsidP="00C9079F">
      <w:pPr>
        <w:widowControl w:val="0"/>
        <w:autoSpaceDE w:val="0"/>
        <w:autoSpaceDN w:val="0"/>
        <w:adjustRightInd w:val="0"/>
        <w:spacing w:after="0" w:line="360" w:lineRule="auto"/>
        <w:jc w:val="both"/>
        <w:textAlignment w:val="baseline"/>
        <w:rPr>
          <w:rFonts w:ascii="Arial" w:eastAsia="Times New Roman" w:hAnsi="Arial" w:cs="Arial"/>
          <w:b/>
          <w:bCs/>
          <w:sz w:val="26"/>
          <w:szCs w:val="26"/>
          <w:u w:val="single"/>
          <w:rtl/>
          <w:lang w:bidi="ar-EG"/>
        </w:rPr>
      </w:pPr>
      <w:r w:rsidRPr="000E3C7F">
        <w:rPr>
          <w:rFonts w:ascii="Arial" w:eastAsia="Times New Roman" w:hAnsi="Arial" w:cs="Arial" w:hint="cs"/>
          <w:b/>
          <w:bCs/>
          <w:sz w:val="26"/>
          <w:szCs w:val="26"/>
          <w:u w:val="single"/>
          <w:rtl/>
          <w:lang w:bidi="ar-EG"/>
        </w:rPr>
        <w:t>يعتبر مخالفة تاديبيه كل اخلال بالقوانين واللوائح والتقاليد الجامعيه وعلى الاخص :</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0E3C7F">
        <w:rPr>
          <w:rFonts w:ascii="Arial" w:eastAsia="Times New Roman" w:hAnsi="Arial" w:cs="Arial" w:hint="cs"/>
          <w:b/>
          <w:bCs/>
          <w:sz w:val="28"/>
          <w:szCs w:val="28"/>
          <w:rtl/>
          <w:lang w:bidi="ar-EG"/>
        </w:rPr>
        <w:t>الأعمال المخلة بنظام الكلية او المنشئات الجامعيه.</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0E3C7F">
        <w:rPr>
          <w:rFonts w:ascii="Arial" w:eastAsia="Times New Roman" w:hAnsi="Arial" w:cs="Arial" w:hint="cs"/>
          <w:b/>
          <w:bCs/>
          <w:sz w:val="28"/>
          <w:szCs w:val="28"/>
          <w:rtl/>
          <w:lang w:bidi="ar-EG"/>
        </w:rPr>
        <w:t>تعطيل الدراسه او التحريض عليه او الامتناع المجبر عن حضور الدروس والمحاضرات والاعمال الجامعيه الاخرى التى تقضى اللوائح بالمواظبه عليها</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0E3C7F">
        <w:rPr>
          <w:rFonts w:ascii="Arial" w:eastAsia="Times New Roman" w:hAnsi="Arial" w:cs="Arial" w:hint="cs"/>
          <w:b/>
          <w:bCs/>
          <w:sz w:val="28"/>
          <w:szCs w:val="28"/>
          <w:rtl/>
          <w:lang w:bidi="ar-EG"/>
        </w:rPr>
        <w:t>كل فعل يتنافى مع الشرف والكرامه او مخل بحسن السير والسلوك داخل الجامعه وخارجها .</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0E3C7F">
        <w:rPr>
          <w:rFonts w:ascii="Arial" w:eastAsia="Times New Roman" w:hAnsi="Arial" w:cs="Arial" w:hint="cs"/>
          <w:b/>
          <w:bCs/>
          <w:sz w:val="28"/>
          <w:szCs w:val="28"/>
          <w:rtl/>
          <w:lang w:bidi="ar-EG"/>
        </w:rPr>
        <w:t>كل اخلال بنظام امتحان او الهدوء الازم له وكل غش فى امتحان او شروع فيه</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0E3C7F">
        <w:rPr>
          <w:rFonts w:ascii="Arial" w:eastAsia="Times New Roman" w:hAnsi="Arial" w:cs="Arial" w:hint="cs"/>
          <w:b/>
          <w:bCs/>
          <w:sz w:val="28"/>
          <w:szCs w:val="28"/>
          <w:rtl/>
          <w:lang w:bidi="ar-EG"/>
        </w:rPr>
        <w:t>كل اتلاف للمنشئات والاجهزه او المواد او الكتب الجامعيه او تبديلها .</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lang w:bidi="ar-EG"/>
        </w:rPr>
      </w:pPr>
      <w:r w:rsidRPr="000E3C7F">
        <w:rPr>
          <w:rFonts w:ascii="Arial" w:eastAsia="Times New Roman" w:hAnsi="Arial" w:cs="Arial" w:hint="cs"/>
          <w:b/>
          <w:bCs/>
          <w:sz w:val="28"/>
          <w:szCs w:val="28"/>
          <w:rtl/>
          <w:lang w:bidi="ar-EG"/>
        </w:rPr>
        <w:t>كل تنظيم للجمعيات داخل الجامعة او الإشتراك فيها بدون ترخيص سابق من السلطات الجامعية المختصة.</w:t>
      </w:r>
    </w:p>
    <w:p w:rsidR="00C9079F" w:rsidRPr="000E3C7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lang w:bidi="ar-EG"/>
        </w:rPr>
      </w:pPr>
      <w:r w:rsidRPr="000E3C7F">
        <w:rPr>
          <w:rFonts w:ascii="Arial" w:eastAsia="Times New Roman" w:hAnsi="Arial" w:cs="Arial" w:hint="cs"/>
          <w:b/>
          <w:bCs/>
          <w:sz w:val="28"/>
          <w:szCs w:val="28"/>
          <w:rtl/>
          <w:lang w:bidi="ar-EG"/>
        </w:rPr>
        <w:t>توزيع النشرات أو إصدار جرائد حائط بإي  صورة بالكليات أو جمع توقيعات بدون ترخيص سابق من السلطات الجامعية المختصة.</w:t>
      </w:r>
    </w:p>
    <w:p w:rsidR="00C9079F"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lang w:bidi="ar-EG"/>
        </w:rPr>
      </w:pPr>
      <w:r w:rsidRPr="000E3C7F">
        <w:rPr>
          <w:rFonts w:ascii="Arial" w:eastAsia="Times New Roman" w:hAnsi="Arial" w:cs="Arial" w:hint="cs"/>
          <w:b/>
          <w:bCs/>
          <w:sz w:val="28"/>
          <w:szCs w:val="28"/>
          <w:rtl/>
          <w:lang w:bidi="ar-EG"/>
        </w:rPr>
        <w:t>الإعتصام داخل المبانى الجامعية أو الإشتراك فى مظاهرات مخالفة للنظام العام أو الآداب</w:t>
      </w:r>
      <w:r>
        <w:rPr>
          <w:rFonts w:ascii="Arial" w:eastAsia="Times New Roman" w:hAnsi="Arial" w:cs="Arial" w:hint="cs"/>
          <w:b/>
          <w:bCs/>
          <w:sz w:val="28"/>
          <w:szCs w:val="28"/>
          <w:rtl/>
          <w:lang w:bidi="ar-EG"/>
        </w:rPr>
        <w:t xml:space="preserve"> والسلوك </w:t>
      </w:r>
    </w:p>
    <w:p w:rsidR="00C9079F" w:rsidRDefault="00C9079F" w:rsidP="00C9079F">
      <w:pPr>
        <w:bidi w:val="0"/>
        <w:rPr>
          <w:rFonts w:ascii="Arial" w:eastAsia="Times New Roman" w:hAnsi="Arial" w:cs="Arial"/>
          <w:b/>
          <w:bCs/>
          <w:sz w:val="28"/>
          <w:szCs w:val="28"/>
          <w:rtl/>
          <w:lang w:bidi="ar-EG"/>
        </w:rPr>
      </w:pPr>
      <w:r>
        <w:rPr>
          <w:rFonts w:ascii="Arial" w:eastAsia="Times New Roman" w:hAnsi="Arial" w:cs="Arial"/>
          <w:b/>
          <w:bCs/>
          <w:sz w:val="28"/>
          <w:szCs w:val="28"/>
          <w:rtl/>
          <w:lang w:bidi="ar-EG"/>
        </w:rPr>
        <w:br w:type="page"/>
      </w:r>
    </w:p>
    <w:p w:rsidR="00C9079F" w:rsidRPr="001265E1" w:rsidRDefault="00C9079F" w:rsidP="00C9079F">
      <w:pPr>
        <w:spacing w:after="0" w:line="360" w:lineRule="auto"/>
        <w:jc w:val="center"/>
        <w:rPr>
          <w:rFonts w:cs="Al-Mujahed Gift 5"/>
          <w:b/>
          <w:bCs/>
          <w:sz w:val="40"/>
          <w:szCs w:val="40"/>
          <w:rtl/>
        </w:rPr>
      </w:pPr>
      <w:r w:rsidRPr="001265E1">
        <w:rPr>
          <w:rFonts w:cs="Al-Mujahed Gift 5" w:hint="cs"/>
          <w:b/>
          <w:bCs/>
          <w:sz w:val="40"/>
          <w:szCs w:val="40"/>
          <w:rtl/>
        </w:rPr>
        <w:lastRenderedPageBreak/>
        <w:t xml:space="preserve">سياسات الكليه لقبول الطلاب </w:t>
      </w:r>
      <w:r>
        <w:rPr>
          <w:rFonts w:cs="Al-Mujahed Gift 5" w:hint="cs"/>
          <w:b/>
          <w:bCs/>
          <w:sz w:val="40"/>
          <w:szCs w:val="40"/>
          <w:rtl/>
        </w:rPr>
        <w:t>بها</w:t>
      </w:r>
    </w:p>
    <w:p w:rsidR="00C9079F" w:rsidRPr="001265E1" w:rsidRDefault="00C9079F" w:rsidP="00C9079F">
      <w:pPr>
        <w:widowControl w:val="0"/>
        <w:autoSpaceDE w:val="0"/>
        <w:autoSpaceDN w:val="0"/>
        <w:adjustRightInd w:val="0"/>
        <w:spacing w:after="0" w:line="480" w:lineRule="auto"/>
        <w:ind w:firstLine="720"/>
        <w:jc w:val="both"/>
        <w:textAlignment w:val="baseline"/>
        <w:rPr>
          <w:rFonts w:ascii="Arial" w:eastAsia="Times New Roman" w:hAnsi="Arial" w:cs="Arial"/>
          <w:b/>
          <w:bCs/>
          <w:sz w:val="26"/>
          <w:szCs w:val="26"/>
          <w:rtl/>
          <w:lang w:bidi="ar-EG"/>
        </w:rPr>
      </w:pPr>
      <w:r w:rsidRPr="001265E1">
        <w:rPr>
          <w:rFonts w:ascii="Arial" w:eastAsia="Times New Roman" w:hAnsi="Arial" w:cs="Arial"/>
          <w:b/>
          <w:bCs/>
          <w:sz w:val="26"/>
          <w:szCs w:val="26"/>
          <w:rtl/>
          <w:lang w:bidi="ar-EG"/>
        </w:rPr>
        <w:t xml:space="preserve">يتم قبول الطلاب الجدد وفقا للقانون 49 لسنه 1972 بناءا على القواعد التى يحددها  مكتب وتنسيق القبول بالجامعات والمعاهد العليا والتابع لوزاره التعليم العالي  كل عام من بين الطلاب  الحاصلين على الثانوية العامة  حيث يقوم مكتب تنسيق الجامعات بتوزيع الطلاب علي الكليات طبقا للأعداد التي حددتها مجالس الجامعات ويتحكم في ذلك </w:t>
      </w:r>
    </w:p>
    <w:p w:rsidR="00C9079F" w:rsidRPr="001265E1"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1265E1">
        <w:rPr>
          <w:rFonts w:ascii="Arial" w:eastAsia="Times New Roman" w:hAnsi="Arial" w:cs="Arial"/>
          <w:b/>
          <w:bCs/>
          <w:sz w:val="28"/>
          <w:szCs w:val="28"/>
          <w:rtl/>
          <w:lang w:bidi="ar-EG"/>
        </w:rPr>
        <w:t>مجموع الدرجات لكل قطاع .</w:t>
      </w:r>
    </w:p>
    <w:p w:rsidR="00C9079F" w:rsidRPr="001265E1" w:rsidRDefault="00C9079F" w:rsidP="00C9079F">
      <w:pPr>
        <w:pStyle w:val="ListParagraph"/>
        <w:widowControl w:val="0"/>
        <w:numPr>
          <w:ilvl w:val="0"/>
          <w:numId w:val="1"/>
        </w:numPr>
        <w:autoSpaceDE w:val="0"/>
        <w:autoSpaceDN w:val="0"/>
        <w:adjustRightInd w:val="0"/>
        <w:spacing w:after="0" w:line="480" w:lineRule="auto"/>
        <w:jc w:val="both"/>
        <w:textAlignment w:val="baseline"/>
        <w:rPr>
          <w:rFonts w:ascii="Arial" w:eastAsia="Times New Roman" w:hAnsi="Arial" w:cs="Arial"/>
          <w:b/>
          <w:bCs/>
          <w:sz w:val="28"/>
          <w:szCs w:val="28"/>
          <w:rtl/>
          <w:lang w:bidi="ar-EG"/>
        </w:rPr>
      </w:pPr>
      <w:r w:rsidRPr="001265E1">
        <w:rPr>
          <w:rFonts w:ascii="Arial" w:eastAsia="Times New Roman" w:hAnsi="Arial" w:cs="Arial"/>
          <w:b/>
          <w:bCs/>
          <w:sz w:val="28"/>
          <w:szCs w:val="28"/>
          <w:rtl/>
          <w:lang w:bidi="ar-EG"/>
        </w:rPr>
        <w:t>التوزيع الجغرافي للطلاب.</w:t>
      </w:r>
    </w:p>
    <w:p w:rsidR="00C9079F" w:rsidRDefault="00C9079F" w:rsidP="00C9079F">
      <w:pPr>
        <w:widowControl w:val="0"/>
        <w:autoSpaceDE w:val="0"/>
        <w:autoSpaceDN w:val="0"/>
        <w:adjustRightInd w:val="0"/>
        <w:spacing w:after="0" w:line="480" w:lineRule="auto"/>
        <w:jc w:val="both"/>
        <w:textAlignment w:val="baseline"/>
        <w:rPr>
          <w:rFonts w:ascii="Arial" w:eastAsia="Times New Roman" w:hAnsi="Arial" w:cs="Arial"/>
          <w:b/>
          <w:bCs/>
          <w:sz w:val="26"/>
          <w:szCs w:val="26"/>
          <w:rtl/>
          <w:lang w:bidi="ar-EG"/>
        </w:rPr>
      </w:pPr>
    </w:p>
    <w:p w:rsidR="00C9079F" w:rsidRPr="001265E1" w:rsidRDefault="00C9079F" w:rsidP="00C9079F">
      <w:pPr>
        <w:widowControl w:val="0"/>
        <w:autoSpaceDE w:val="0"/>
        <w:autoSpaceDN w:val="0"/>
        <w:adjustRightInd w:val="0"/>
        <w:spacing w:after="0" w:line="480" w:lineRule="auto"/>
        <w:jc w:val="both"/>
        <w:textAlignment w:val="baseline"/>
        <w:rPr>
          <w:rFonts w:ascii="Arial" w:eastAsia="Times New Roman" w:hAnsi="Arial" w:cs="Arial"/>
          <w:b/>
          <w:bCs/>
          <w:sz w:val="26"/>
          <w:szCs w:val="26"/>
          <w:u w:val="single"/>
          <w:rtl/>
          <w:lang w:bidi="ar-EG"/>
        </w:rPr>
      </w:pPr>
      <w:r w:rsidRPr="001265E1">
        <w:rPr>
          <w:rFonts w:ascii="Arial" w:eastAsia="Times New Roman" w:hAnsi="Arial" w:cs="Arial"/>
          <w:b/>
          <w:bCs/>
          <w:sz w:val="26"/>
          <w:szCs w:val="26"/>
          <w:u w:val="single"/>
          <w:rtl/>
          <w:lang w:bidi="ar-EG"/>
        </w:rPr>
        <w:t xml:space="preserve">من أهم شروط القبول بكليات </w:t>
      </w:r>
      <w:r w:rsidRPr="001265E1">
        <w:rPr>
          <w:rFonts w:ascii="Arial" w:eastAsia="Times New Roman" w:hAnsi="Arial" w:cs="Arial" w:hint="cs"/>
          <w:b/>
          <w:bCs/>
          <w:sz w:val="26"/>
          <w:szCs w:val="26"/>
          <w:u w:val="single"/>
          <w:rtl/>
          <w:lang w:bidi="ar-EG"/>
        </w:rPr>
        <w:t>التمريض</w:t>
      </w:r>
      <w:r w:rsidRPr="001265E1">
        <w:rPr>
          <w:rFonts w:ascii="Arial" w:eastAsia="Times New Roman" w:hAnsi="Arial" w:cs="Arial"/>
          <w:b/>
          <w:bCs/>
          <w:sz w:val="26"/>
          <w:szCs w:val="26"/>
          <w:u w:val="single"/>
          <w:rtl/>
          <w:lang w:bidi="ar-EG"/>
        </w:rPr>
        <w:t xml:space="preserve"> – </w:t>
      </w:r>
    </w:p>
    <w:p w:rsidR="00C9079F" w:rsidRDefault="00C9079F" w:rsidP="00C9079F">
      <w:pPr>
        <w:pStyle w:val="ListParagraph"/>
        <w:widowControl w:val="0"/>
        <w:numPr>
          <w:ilvl w:val="0"/>
          <w:numId w:val="2"/>
        </w:numPr>
        <w:autoSpaceDE w:val="0"/>
        <w:autoSpaceDN w:val="0"/>
        <w:adjustRightInd w:val="0"/>
        <w:spacing w:after="0" w:line="480" w:lineRule="auto"/>
        <w:jc w:val="both"/>
        <w:textAlignment w:val="baseline"/>
        <w:rPr>
          <w:rFonts w:ascii="Arial" w:eastAsia="Times New Roman" w:hAnsi="Arial" w:cs="Arial"/>
          <w:b/>
          <w:bCs/>
          <w:sz w:val="26"/>
          <w:szCs w:val="26"/>
          <w:lang w:bidi="ar-EG"/>
        </w:rPr>
      </w:pPr>
      <w:r w:rsidRPr="001265E1">
        <w:rPr>
          <w:rFonts w:ascii="Arial" w:eastAsia="Times New Roman" w:hAnsi="Arial" w:cs="Arial"/>
          <w:b/>
          <w:bCs/>
          <w:sz w:val="26"/>
          <w:szCs w:val="26"/>
          <w:rtl/>
          <w:lang w:bidi="ar-EG"/>
        </w:rPr>
        <w:t xml:space="preserve">يكون الطالب حاصلا على الثانويه العامه القسم العلمي( علوم ) حيث أنه أتم دراسة ماده الكيمياء والفيزياء والأحياء </w:t>
      </w:r>
    </w:p>
    <w:p w:rsidR="00C9079F" w:rsidRDefault="00C9079F" w:rsidP="00C9079F">
      <w:pPr>
        <w:widowControl w:val="0"/>
        <w:autoSpaceDE w:val="0"/>
        <w:autoSpaceDN w:val="0"/>
        <w:adjustRightInd w:val="0"/>
        <w:spacing w:after="0" w:line="480" w:lineRule="auto"/>
        <w:jc w:val="both"/>
        <w:textAlignment w:val="baseline"/>
        <w:rPr>
          <w:rFonts w:ascii="Arial" w:eastAsia="Times New Roman" w:hAnsi="Arial" w:cs="Arial"/>
          <w:b/>
          <w:bCs/>
          <w:sz w:val="26"/>
          <w:szCs w:val="26"/>
          <w:rtl/>
          <w:lang w:bidi="ar-EG"/>
        </w:rPr>
      </w:pPr>
    </w:p>
    <w:p w:rsidR="00C9079F" w:rsidRPr="005D3888" w:rsidRDefault="00C9079F" w:rsidP="00C9079F">
      <w:pPr>
        <w:jc w:val="lowKashida"/>
        <w:rPr>
          <w:rFonts w:cs="SC_SHARJAH"/>
          <w:b/>
          <w:bCs/>
          <w:sz w:val="40"/>
          <w:szCs w:val="40"/>
          <w:rtl/>
          <w:lang w:bidi="ar-EG"/>
          <w14:shadow w14:blurRad="50800" w14:dist="38100" w14:dir="2700000" w14:sx="100000" w14:sy="100000" w14:kx="0" w14:ky="0" w14:algn="tl">
            <w14:srgbClr w14:val="000000">
              <w14:alpha w14:val="60000"/>
            </w14:srgbClr>
          </w14:shadow>
        </w:rPr>
      </w:pPr>
      <w:r w:rsidRPr="005D3888">
        <w:rPr>
          <w:rFonts w:cs="SC_SHARJAH" w:hint="cs"/>
          <w:b/>
          <w:bCs/>
          <w:sz w:val="40"/>
          <w:szCs w:val="40"/>
          <w:rtl/>
          <w:lang w:bidi="ar-EG"/>
          <w14:shadow w14:blurRad="50800" w14:dist="38100" w14:dir="2700000" w14:sx="100000" w14:sy="100000" w14:kx="0" w14:ky="0" w14:algn="tl">
            <w14:srgbClr w14:val="000000">
              <w14:alpha w14:val="60000"/>
            </w14:srgbClr>
          </w14:shadow>
        </w:rPr>
        <w:t xml:space="preserve">روؤساء الاقسام العلمية بالكلية: </w:t>
      </w:r>
    </w:p>
    <w:tbl>
      <w:tblPr>
        <w:bidiVisual/>
        <w:tblW w:w="7333"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33"/>
        <w:gridCol w:w="3000"/>
      </w:tblGrid>
      <w:tr w:rsidR="00C9079F" w:rsidRPr="00B65C34" w:rsidTr="00EE3257">
        <w:trPr>
          <w:trHeight w:val="422"/>
          <w:jc w:val="center"/>
        </w:trPr>
        <w:tc>
          <w:tcPr>
            <w:tcW w:w="4333" w:type="dxa"/>
            <w:shd w:val="clear" w:color="auto" w:fill="auto"/>
          </w:tcPr>
          <w:p w:rsidR="00C9079F" w:rsidRPr="005D3888" w:rsidRDefault="00C9079F" w:rsidP="00EE3257">
            <w:pPr>
              <w:spacing w:line="240" w:lineRule="auto"/>
              <w:jc w:val="center"/>
              <w:rPr>
                <w:rFonts w:cs="SC_SHARJAH"/>
                <w:b/>
                <w:bCs/>
                <w:sz w:val="26"/>
                <w:szCs w:val="26"/>
                <w:rtl/>
                <w:lang w:bidi="ar-EG"/>
                <w14:shadow w14:blurRad="50800" w14:dist="38100" w14:dir="2700000" w14:sx="100000" w14:sy="100000" w14:kx="0" w14:ky="0" w14:algn="tl">
                  <w14:srgbClr w14:val="000000">
                    <w14:alpha w14:val="60000"/>
                  </w14:srgbClr>
                </w14:shadow>
              </w:rPr>
            </w:pPr>
            <w:r w:rsidRPr="005D3888">
              <w:rPr>
                <w:rFonts w:cs="SC_SHARJAH" w:hint="cs"/>
                <w:b/>
                <w:bCs/>
                <w:sz w:val="26"/>
                <w:szCs w:val="26"/>
                <w:rtl/>
                <w:lang w:bidi="ar-EG"/>
                <w14:shadow w14:blurRad="50800" w14:dist="38100" w14:dir="2700000" w14:sx="100000" w14:sy="100000" w14:kx="0" w14:ky="0" w14:algn="tl">
                  <w14:srgbClr w14:val="000000">
                    <w14:alpha w14:val="60000"/>
                  </w14:srgbClr>
                </w14:shadow>
              </w:rPr>
              <w:t>القسم العلمي</w:t>
            </w:r>
          </w:p>
        </w:tc>
        <w:tc>
          <w:tcPr>
            <w:tcW w:w="3000" w:type="dxa"/>
            <w:shd w:val="clear" w:color="auto" w:fill="auto"/>
          </w:tcPr>
          <w:p w:rsidR="00C9079F" w:rsidRPr="005D3888" w:rsidRDefault="00C9079F" w:rsidP="00EE3257">
            <w:pPr>
              <w:spacing w:line="240" w:lineRule="auto"/>
              <w:jc w:val="center"/>
              <w:rPr>
                <w:rFonts w:cs="SC_SHARJAH"/>
                <w:b/>
                <w:bCs/>
                <w:sz w:val="26"/>
                <w:szCs w:val="26"/>
                <w:rtl/>
                <w:lang w:bidi="ar-EG"/>
                <w14:shadow w14:blurRad="50800" w14:dist="38100" w14:dir="2700000" w14:sx="100000" w14:sy="100000" w14:kx="0" w14:ky="0" w14:algn="tl">
                  <w14:srgbClr w14:val="000000">
                    <w14:alpha w14:val="60000"/>
                  </w14:srgbClr>
                </w14:shadow>
              </w:rPr>
            </w:pPr>
            <w:r w:rsidRPr="005D3888">
              <w:rPr>
                <w:rFonts w:cs="SC_SHARJAH" w:hint="cs"/>
                <w:b/>
                <w:bCs/>
                <w:sz w:val="26"/>
                <w:szCs w:val="26"/>
                <w:rtl/>
                <w:lang w:bidi="ar-EG"/>
                <w14:shadow w14:blurRad="50800" w14:dist="38100" w14:dir="2700000" w14:sx="100000" w14:sy="100000" w14:kx="0" w14:ky="0" w14:algn="tl">
                  <w14:srgbClr w14:val="000000">
                    <w14:alpha w14:val="60000"/>
                  </w14:srgbClr>
                </w14:shadow>
              </w:rPr>
              <w:t>رئيس القسم العلمي</w:t>
            </w:r>
          </w:p>
        </w:tc>
      </w:tr>
      <w:tr w:rsidR="00C9079F" w:rsidRPr="00B65C34" w:rsidTr="00EE3257">
        <w:trPr>
          <w:trHeight w:val="436"/>
          <w:jc w:val="center"/>
        </w:trPr>
        <w:tc>
          <w:tcPr>
            <w:tcW w:w="4333" w:type="dxa"/>
            <w:shd w:val="clear" w:color="auto" w:fill="auto"/>
          </w:tcPr>
          <w:p w:rsidR="00C9079F" w:rsidRPr="00B65C34" w:rsidRDefault="00C9079F" w:rsidP="00EE3257">
            <w:pPr>
              <w:spacing w:line="240" w:lineRule="auto"/>
              <w:jc w:val="both"/>
              <w:rPr>
                <w:b/>
                <w:bCs/>
                <w:color w:val="000000"/>
                <w:sz w:val="32"/>
                <w:szCs w:val="32"/>
                <w:rtl/>
              </w:rPr>
            </w:pPr>
            <w:r w:rsidRPr="00B65C34">
              <w:rPr>
                <w:b/>
                <w:bCs/>
                <w:color w:val="000000"/>
                <w:sz w:val="32"/>
                <w:szCs w:val="32"/>
                <w:rtl/>
              </w:rPr>
              <w:t>قسم التمريض النفسي والصحة النفسية</w:t>
            </w:r>
          </w:p>
        </w:tc>
        <w:tc>
          <w:tcPr>
            <w:tcW w:w="3000" w:type="dxa"/>
            <w:shd w:val="clear" w:color="auto" w:fill="auto"/>
          </w:tcPr>
          <w:p w:rsidR="00C9079F" w:rsidRPr="005D3888" w:rsidRDefault="00C9079F" w:rsidP="00EE3257">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أ.د. عواطف عبدالرازق محمد </w:t>
            </w:r>
          </w:p>
        </w:tc>
      </w:tr>
      <w:tr w:rsidR="00C9079F" w:rsidRPr="00B65C34" w:rsidTr="00EE3257">
        <w:trPr>
          <w:trHeight w:val="436"/>
          <w:jc w:val="center"/>
        </w:trPr>
        <w:tc>
          <w:tcPr>
            <w:tcW w:w="4333" w:type="dxa"/>
            <w:shd w:val="clear" w:color="auto" w:fill="auto"/>
          </w:tcPr>
          <w:p w:rsidR="00C9079F" w:rsidRPr="00B65C34" w:rsidRDefault="00C9079F" w:rsidP="00EE3257">
            <w:pPr>
              <w:tabs>
                <w:tab w:val="right" w:pos="4117"/>
              </w:tabs>
              <w:spacing w:line="240" w:lineRule="auto"/>
              <w:jc w:val="both"/>
              <w:rPr>
                <w:b/>
                <w:bCs/>
                <w:color w:val="000000"/>
                <w:sz w:val="32"/>
                <w:szCs w:val="32"/>
                <w:rtl/>
              </w:rPr>
            </w:pPr>
            <w:r w:rsidRPr="00B65C34">
              <w:rPr>
                <w:b/>
                <w:bCs/>
                <w:color w:val="000000"/>
                <w:sz w:val="32"/>
                <w:szCs w:val="32"/>
                <w:rtl/>
              </w:rPr>
              <w:t>قسم تمريض صحة المجتمع</w:t>
            </w:r>
            <w:r>
              <w:rPr>
                <w:b/>
                <w:bCs/>
                <w:color w:val="000000"/>
                <w:sz w:val="32"/>
                <w:szCs w:val="32"/>
                <w:rtl/>
              </w:rPr>
              <w:tab/>
            </w:r>
          </w:p>
        </w:tc>
        <w:tc>
          <w:tcPr>
            <w:tcW w:w="3000" w:type="dxa"/>
            <w:shd w:val="clear" w:color="auto" w:fill="auto"/>
          </w:tcPr>
          <w:p w:rsidR="00C9079F" w:rsidRPr="005D3888" w:rsidRDefault="00C9079F" w:rsidP="00C9079F">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أ.د. </w:t>
            </w:r>
            <w:r>
              <w:rPr>
                <w:rFonts w:cs="SC_SHARJAH" w:hint="cs"/>
                <w:b/>
                <w:bCs/>
                <w:sz w:val="32"/>
                <w:szCs w:val="32"/>
                <w:rtl/>
                <w:lang w:bidi="ar-EG"/>
                <w14:shadow w14:blurRad="50800" w14:dist="38100" w14:dir="2700000" w14:sx="100000" w14:sy="100000" w14:kx="0" w14:ky="0" w14:algn="tl">
                  <w14:srgbClr w14:val="000000">
                    <w14:alpha w14:val="60000"/>
                  </w14:srgbClr>
                </w14:shadow>
              </w:rPr>
              <w:t>يسرية السيد حسين</w:t>
            </w: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 </w:t>
            </w:r>
          </w:p>
        </w:tc>
      </w:tr>
      <w:tr w:rsidR="00C9079F" w:rsidRPr="00B65C34" w:rsidTr="00EE3257">
        <w:trPr>
          <w:trHeight w:val="436"/>
          <w:jc w:val="center"/>
        </w:trPr>
        <w:tc>
          <w:tcPr>
            <w:tcW w:w="4333" w:type="dxa"/>
            <w:shd w:val="clear" w:color="auto" w:fill="auto"/>
          </w:tcPr>
          <w:p w:rsidR="00C9079F" w:rsidRPr="00B65C34" w:rsidRDefault="00C9079F" w:rsidP="00EE3257">
            <w:pPr>
              <w:spacing w:line="240" w:lineRule="auto"/>
              <w:jc w:val="both"/>
              <w:rPr>
                <w:b/>
                <w:bCs/>
                <w:color w:val="000000"/>
                <w:sz w:val="32"/>
                <w:szCs w:val="32"/>
                <w:rtl/>
              </w:rPr>
            </w:pPr>
            <w:r w:rsidRPr="00B65C34">
              <w:rPr>
                <w:b/>
                <w:bCs/>
                <w:color w:val="000000"/>
                <w:sz w:val="32"/>
                <w:szCs w:val="32"/>
                <w:rtl/>
              </w:rPr>
              <w:t>قسم إدارة التمريض</w:t>
            </w:r>
          </w:p>
        </w:tc>
        <w:tc>
          <w:tcPr>
            <w:tcW w:w="3000" w:type="dxa"/>
            <w:shd w:val="clear" w:color="auto" w:fill="auto"/>
          </w:tcPr>
          <w:p w:rsidR="00C9079F" w:rsidRPr="005D3888" w:rsidRDefault="00C9079F" w:rsidP="00EE3257">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أ.د. صفاء محمد عبدالرحمن</w:t>
            </w:r>
          </w:p>
        </w:tc>
      </w:tr>
      <w:tr w:rsidR="00C9079F" w:rsidRPr="00B65C34" w:rsidTr="00EE3257">
        <w:trPr>
          <w:trHeight w:val="436"/>
          <w:jc w:val="center"/>
        </w:trPr>
        <w:tc>
          <w:tcPr>
            <w:tcW w:w="4333" w:type="dxa"/>
            <w:shd w:val="clear" w:color="auto" w:fill="auto"/>
          </w:tcPr>
          <w:p w:rsidR="00C9079F" w:rsidRPr="00B65C34" w:rsidRDefault="00C9079F" w:rsidP="00EE3257">
            <w:pPr>
              <w:spacing w:line="240" w:lineRule="auto"/>
              <w:jc w:val="both"/>
              <w:rPr>
                <w:b/>
                <w:bCs/>
                <w:color w:val="000000"/>
                <w:sz w:val="32"/>
                <w:szCs w:val="32"/>
                <w:rtl/>
              </w:rPr>
            </w:pPr>
            <w:r w:rsidRPr="00B65C34">
              <w:rPr>
                <w:b/>
                <w:bCs/>
                <w:color w:val="000000"/>
                <w:sz w:val="32"/>
                <w:szCs w:val="32"/>
                <w:rtl/>
              </w:rPr>
              <w:t>قسم تمريض الأطفال</w:t>
            </w:r>
          </w:p>
        </w:tc>
        <w:tc>
          <w:tcPr>
            <w:tcW w:w="3000" w:type="dxa"/>
            <w:shd w:val="clear" w:color="auto" w:fill="auto"/>
          </w:tcPr>
          <w:p w:rsidR="00C9079F" w:rsidRPr="005D3888" w:rsidRDefault="00C9079F" w:rsidP="00C9079F">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أ.د. </w:t>
            </w:r>
            <w:r>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سناء محمود احمد </w:t>
            </w:r>
          </w:p>
        </w:tc>
      </w:tr>
      <w:tr w:rsidR="00C9079F" w:rsidRPr="00B65C34" w:rsidTr="00EE3257">
        <w:trPr>
          <w:trHeight w:val="436"/>
          <w:jc w:val="center"/>
        </w:trPr>
        <w:tc>
          <w:tcPr>
            <w:tcW w:w="4333" w:type="dxa"/>
            <w:shd w:val="clear" w:color="auto" w:fill="auto"/>
          </w:tcPr>
          <w:p w:rsidR="00C9079F" w:rsidRPr="00B65C34" w:rsidRDefault="00C9079F" w:rsidP="00EE3257">
            <w:pPr>
              <w:spacing w:line="240" w:lineRule="auto"/>
              <w:jc w:val="both"/>
              <w:rPr>
                <w:b/>
                <w:bCs/>
                <w:color w:val="000000"/>
                <w:sz w:val="32"/>
                <w:szCs w:val="32"/>
                <w:rtl/>
              </w:rPr>
            </w:pPr>
            <w:r w:rsidRPr="00B65C34">
              <w:rPr>
                <w:b/>
                <w:bCs/>
                <w:color w:val="000000"/>
                <w:sz w:val="32"/>
                <w:szCs w:val="32"/>
                <w:rtl/>
              </w:rPr>
              <w:t>قسم تمريض صحة المرأة والتوليد</w:t>
            </w:r>
          </w:p>
        </w:tc>
        <w:tc>
          <w:tcPr>
            <w:tcW w:w="3000" w:type="dxa"/>
            <w:shd w:val="clear" w:color="auto" w:fill="auto"/>
          </w:tcPr>
          <w:p w:rsidR="00C9079F" w:rsidRPr="005D3888" w:rsidRDefault="00C9079F" w:rsidP="00C9079F">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أ.د. </w:t>
            </w:r>
            <w:r>
              <w:rPr>
                <w:rFonts w:cs="SC_SHARJAH" w:hint="cs"/>
                <w:b/>
                <w:bCs/>
                <w:sz w:val="32"/>
                <w:szCs w:val="32"/>
                <w:rtl/>
                <w:lang w:bidi="ar-EG"/>
                <w14:shadow w14:blurRad="50800" w14:dist="38100" w14:dir="2700000" w14:sx="100000" w14:sy="100000" w14:kx="0" w14:ky="0" w14:algn="tl">
                  <w14:srgbClr w14:val="000000">
                    <w14:alpha w14:val="60000"/>
                  </w14:srgbClr>
                </w14:shadow>
              </w:rPr>
              <w:t>إقبال عبدالرحيم إمام</w:t>
            </w: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 xml:space="preserve"> </w:t>
            </w:r>
          </w:p>
        </w:tc>
      </w:tr>
      <w:tr w:rsidR="00C9079F" w:rsidRPr="00B65C34" w:rsidTr="00EE3257">
        <w:trPr>
          <w:trHeight w:val="436"/>
          <w:jc w:val="center"/>
        </w:trPr>
        <w:tc>
          <w:tcPr>
            <w:tcW w:w="4333" w:type="dxa"/>
            <w:shd w:val="clear" w:color="auto" w:fill="auto"/>
          </w:tcPr>
          <w:p w:rsidR="00C9079F" w:rsidRPr="00B65C34" w:rsidRDefault="00C9079F" w:rsidP="00EE3257">
            <w:pPr>
              <w:spacing w:line="240" w:lineRule="auto"/>
              <w:jc w:val="both"/>
              <w:rPr>
                <w:b/>
                <w:bCs/>
                <w:sz w:val="32"/>
                <w:szCs w:val="32"/>
                <w:rtl/>
              </w:rPr>
            </w:pPr>
            <w:r w:rsidRPr="00B65C34">
              <w:rPr>
                <w:b/>
                <w:bCs/>
                <w:color w:val="000000"/>
                <w:sz w:val="32"/>
                <w:szCs w:val="32"/>
                <w:rtl/>
              </w:rPr>
              <w:t xml:space="preserve">قسم </w:t>
            </w:r>
            <w:r w:rsidRPr="00B65C34">
              <w:rPr>
                <w:rFonts w:hint="cs"/>
                <w:b/>
                <w:bCs/>
                <w:color w:val="000000"/>
                <w:sz w:val="32"/>
                <w:szCs w:val="32"/>
                <w:rtl/>
              </w:rPr>
              <w:t>ال</w:t>
            </w:r>
            <w:r w:rsidRPr="00B65C34">
              <w:rPr>
                <w:b/>
                <w:bCs/>
                <w:color w:val="000000"/>
                <w:sz w:val="32"/>
                <w:szCs w:val="32"/>
                <w:rtl/>
              </w:rPr>
              <w:t>تمريض الباطني والجراحي</w:t>
            </w:r>
          </w:p>
        </w:tc>
        <w:tc>
          <w:tcPr>
            <w:tcW w:w="3000" w:type="dxa"/>
            <w:shd w:val="clear" w:color="auto" w:fill="auto"/>
          </w:tcPr>
          <w:p w:rsidR="00C9079F" w:rsidRPr="005D3888" w:rsidRDefault="00C9079F" w:rsidP="00EE3257">
            <w:pPr>
              <w:spacing w:line="240" w:lineRule="auto"/>
              <w:ind w:left="113" w:right="113"/>
              <w:jc w:val="both"/>
              <w:rPr>
                <w:rFonts w:cs="SC_SHARJAH"/>
                <w:b/>
                <w:bCs/>
                <w:sz w:val="32"/>
                <w:szCs w:val="32"/>
                <w:rtl/>
                <w:lang w:bidi="ar-EG"/>
                <w14:shadow w14:blurRad="50800" w14:dist="38100" w14:dir="2700000" w14:sx="100000" w14:sy="100000" w14:kx="0" w14:ky="0" w14:algn="tl">
                  <w14:srgbClr w14:val="000000">
                    <w14:alpha w14:val="60000"/>
                  </w14:srgbClr>
                </w14:shadow>
              </w:rPr>
            </w:pPr>
            <w:r w:rsidRPr="005D3888">
              <w:rPr>
                <w:rFonts w:cs="SC_SHARJAH" w:hint="cs"/>
                <w:b/>
                <w:bCs/>
                <w:sz w:val="32"/>
                <w:szCs w:val="32"/>
                <w:rtl/>
                <w:lang w:bidi="ar-EG"/>
                <w14:shadow w14:blurRad="50800" w14:dist="38100" w14:dir="2700000" w14:sx="100000" w14:sy="100000" w14:kx="0" w14:ky="0" w14:algn="tl">
                  <w14:srgbClr w14:val="000000">
                    <w14:alpha w14:val="60000"/>
                  </w14:srgbClr>
                </w14:shadow>
              </w:rPr>
              <w:t>أ.د. إنشراح رشدي محمد</w:t>
            </w:r>
          </w:p>
        </w:tc>
      </w:tr>
    </w:tbl>
    <w:p w:rsidR="00C9079F" w:rsidRPr="005D3888" w:rsidRDefault="00C9079F" w:rsidP="00C9079F">
      <w:pPr>
        <w:widowControl w:val="0"/>
        <w:autoSpaceDE w:val="0"/>
        <w:autoSpaceDN w:val="0"/>
        <w:adjustRightInd w:val="0"/>
        <w:spacing w:after="0" w:line="480" w:lineRule="auto"/>
        <w:jc w:val="both"/>
        <w:textAlignment w:val="baseline"/>
        <w:rPr>
          <w:rFonts w:ascii="Arial" w:eastAsia="Times New Roman" w:hAnsi="Arial" w:cs="Arial"/>
          <w:b/>
          <w:bCs/>
          <w:sz w:val="26"/>
          <w:szCs w:val="26"/>
          <w:rtl/>
        </w:rPr>
      </w:pPr>
    </w:p>
    <w:p w:rsidR="00C9079F" w:rsidRDefault="00C9079F" w:rsidP="00C9079F">
      <w:pPr>
        <w:bidi w:val="0"/>
        <w:rPr>
          <w:rFonts w:ascii="Arial" w:eastAsia="Times New Roman" w:hAnsi="Arial" w:cs="Arial"/>
          <w:b/>
          <w:bCs/>
          <w:sz w:val="28"/>
          <w:szCs w:val="28"/>
          <w:lang w:bidi="ar-EG"/>
        </w:rPr>
      </w:pPr>
      <w:r>
        <w:rPr>
          <w:rFonts w:ascii="Arial" w:eastAsia="Times New Roman" w:hAnsi="Arial" w:cs="Arial"/>
          <w:b/>
          <w:bCs/>
          <w:sz w:val="28"/>
          <w:szCs w:val="28"/>
          <w:rtl/>
          <w:lang w:bidi="ar-EG"/>
        </w:rPr>
        <w:lastRenderedPageBreak/>
        <w:br w:type="page"/>
      </w:r>
    </w:p>
    <w:p w:rsidR="00C9079F" w:rsidRPr="00A75E5F" w:rsidRDefault="00C9079F" w:rsidP="00C9079F">
      <w:pPr>
        <w:spacing w:after="0" w:line="360" w:lineRule="auto"/>
        <w:jc w:val="center"/>
        <w:rPr>
          <w:rFonts w:cs="Al-Mujahed Gift 5"/>
          <w:b/>
          <w:bCs/>
          <w:sz w:val="40"/>
          <w:szCs w:val="40"/>
          <w:rtl/>
        </w:rPr>
      </w:pPr>
      <w:r w:rsidRPr="00A75E5F">
        <w:rPr>
          <w:rFonts w:cs="Al-Mujahed Gift 5"/>
          <w:b/>
          <w:bCs/>
          <w:sz w:val="40"/>
          <w:szCs w:val="40"/>
          <w:rtl/>
        </w:rPr>
        <w:lastRenderedPageBreak/>
        <w:t>سياسات الكلية لتحويل الطلاب</w:t>
      </w:r>
    </w:p>
    <w:p w:rsidR="00C9079F" w:rsidRPr="0084321C" w:rsidRDefault="00C9079F" w:rsidP="00C9079F">
      <w:pPr>
        <w:rPr>
          <w:rFonts w:ascii="Sakkal Majalla" w:hAnsi="Sakkal Majalla" w:cs="Sakkal Majalla"/>
          <w:b/>
          <w:bCs/>
          <w:sz w:val="28"/>
          <w:szCs w:val="28"/>
          <w:u w:val="single"/>
          <w:rtl/>
        </w:rPr>
      </w:pPr>
      <w:r w:rsidRPr="0084321C">
        <w:rPr>
          <w:rFonts w:ascii="Sakkal Majalla" w:hAnsi="Sakkal Majalla" w:cs="Sakkal Majalla"/>
          <w:b/>
          <w:bCs/>
          <w:sz w:val="28"/>
          <w:szCs w:val="28"/>
          <w:u w:val="single"/>
          <w:rtl/>
        </w:rPr>
        <w:t>ويتم تحويل الطلاب كالتالي</w:t>
      </w:r>
    </w:p>
    <w:p w:rsidR="00C9079F" w:rsidRDefault="00C9079F" w:rsidP="00C9079F">
      <w:pPr>
        <w:widowControl w:val="0"/>
        <w:adjustRightInd w:val="0"/>
        <w:spacing w:line="360" w:lineRule="auto"/>
        <w:ind w:firstLine="720"/>
        <w:jc w:val="both"/>
        <w:textAlignment w:val="baseline"/>
        <w:rPr>
          <w:b/>
          <w:bCs/>
          <w:sz w:val="26"/>
          <w:szCs w:val="26"/>
          <w:rtl/>
        </w:rPr>
      </w:pPr>
      <w:r w:rsidRPr="009D21B0">
        <w:rPr>
          <w:rFonts w:hint="cs"/>
          <w:b/>
          <w:bCs/>
          <w:sz w:val="26"/>
          <w:szCs w:val="26"/>
          <w:rtl/>
        </w:rPr>
        <w:t xml:space="preserve">بالنسبه للطلاب المستجدين يفتح مكتب تنسيق الجامعات عقب كل مرحلة من مراحل التقدم للطلاب الحاصلين على الثانويه العامه ثلاثه أيام لتحويل الطلاب الكترونيا  علي موقع مكتب التنسيق للحكومه الالكترونية </w:t>
      </w:r>
      <w:hyperlink r:id="rId6" w:history="1">
        <w:r w:rsidRPr="005F2AA9">
          <w:rPr>
            <w:rStyle w:val="Hyperlink"/>
            <w:b/>
            <w:bCs/>
            <w:sz w:val="26"/>
            <w:szCs w:val="26"/>
          </w:rPr>
          <w:t>https://tansik.egypt.gov.eg/application</w:t>
        </w:r>
      </w:hyperlink>
      <w:r>
        <w:rPr>
          <w:b/>
          <w:bCs/>
          <w:sz w:val="26"/>
          <w:szCs w:val="26"/>
        </w:rPr>
        <w:t xml:space="preserve"> </w:t>
      </w:r>
      <w:r w:rsidRPr="009D21B0">
        <w:rPr>
          <w:rFonts w:hint="cs"/>
          <w:b/>
          <w:bCs/>
          <w:sz w:val="26"/>
          <w:szCs w:val="26"/>
          <w:rtl/>
        </w:rPr>
        <w:t xml:space="preserve">كما يخطر الطلاب بنتيجه التحويل ، واذا لم يتمكن الطالب من التقدم للتحويل خلال الفتره المذ كورة فيمكنه ان يتقدم بالتماس إلى الكليه التي تم ترشيحه لها حيث أنه ليس من حقه الحصول علي بيان حاله ويتم تجميع هذه الالتماسات داخل كل جامعه في حدود نسبة 10% وترسلها الجامعه للموافقه من مكتب التنسيق وتعلن النتيجه للطلاب . </w:t>
      </w:r>
    </w:p>
    <w:p w:rsidR="00C9079F" w:rsidRPr="009D21B0" w:rsidRDefault="00C9079F" w:rsidP="00C9079F">
      <w:pPr>
        <w:widowControl w:val="0"/>
        <w:adjustRightInd w:val="0"/>
        <w:spacing w:line="360" w:lineRule="auto"/>
        <w:ind w:firstLine="720"/>
        <w:jc w:val="both"/>
        <w:textAlignment w:val="baseline"/>
        <w:rPr>
          <w:b/>
          <w:bCs/>
          <w:sz w:val="26"/>
          <w:szCs w:val="26"/>
          <w:rtl/>
        </w:rPr>
      </w:pPr>
    </w:p>
    <w:p w:rsidR="00C9079F" w:rsidRPr="0084321C" w:rsidRDefault="00C9079F" w:rsidP="00C9079F">
      <w:pPr>
        <w:jc w:val="both"/>
        <w:rPr>
          <w:rFonts w:ascii="Sakkal Majalla" w:hAnsi="Sakkal Majalla" w:cs="Sakkal Majalla"/>
          <w:b/>
          <w:bCs/>
          <w:sz w:val="28"/>
          <w:szCs w:val="28"/>
          <w:u w:val="single"/>
          <w:rtl/>
        </w:rPr>
      </w:pPr>
      <w:r w:rsidRPr="0084321C">
        <w:rPr>
          <w:rFonts w:ascii="Sakkal Majalla" w:hAnsi="Sakkal Majalla" w:cs="Sakkal Majalla" w:hint="cs"/>
          <w:b/>
          <w:bCs/>
          <w:sz w:val="28"/>
          <w:szCs w:val="28"/>
          <w:u w:val="single"/>
          <w:rtl/>
        </w:rPr>
        <w:t>أولا : التحويل الى الكلية ( للطلاب الجدد فقط)</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التحويل مركزياً من خلال شئون الطلاب المركزية بالجامعة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تعرض الحالات على مجلس الكلية  للنظر  فى قبولها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تعتمد من الاستاذ  الدكتور عميد الكلية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يطلب ملف الطالب من الكلية المحول منها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يستوفى الطالب الشروط المؤهلة للقبول بوضع  طابع تحويل واستيفاء بياناته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rFonts w:hint="cs"/>
          <w:b/>
          <w:bCs/>
          <w:sz w:val="26"/>
          <w:szCs w:val="26"/>
          <w:rtl/>
        </w:rPr>
        <w:t>يستوفى شروط القيد والتسجيل .</w:t>
      </w:r>
    </w:p>
    <w:p w:rsidR="00C9079F" w:rsidRDefault="00C9079F" w:rsidP="00C9079F">
      <w:pPr>
        <w:widowControl w:val="0"/>
        <w:adjustRightInd w:val="0"/>
        <w:spacing w:line="360" w:lineRule="auto"/>
        <w:jc w:val="both"/>
        <w:textAlignment w:val="baseline"/>
        <w:rPr>
          <w:rFonts w:ascii="Sakkal Majalla" w:hAnsi="Sakkal Majalla" w:cs="Sakkal Majalla"/>
          <w:b/>
          <w:bCs/>
          <w:sz w:val="28"/>
          <w:szCs w:val="28"/>
          <w:u w:val="single"/>
          <w:rtl/>
        </w:rPr>
      </w:pPr>
    </w:p>
    <w:p w:rsidR="00C9079F" w:rsidRPr="00A75E5F" w:rsidRDefault="00C9079F" w:rsidP="00C9079F">
      <w:pPr>
        <w:widowControl w:val="0"/>
        <w:adjustRightInd w:val="0"/>
        <w:spacing w:line="360" w:lineRule="auto"/>
        <w:jc w:val="both"/>
        <w:textAlignment w:val="baseline"/>
        <w:rPr>
          <w:b/>
          <w:bCs/>
          <w:sz w:val="26"/>
          <w:szCs w:val="26"/>
          <w:rtl/>
        </w:rPr>
      </w:pPr>
      <w:r w:rsidRPr="00A75E5F">
        <w:rPr>
          <w:rFonts w:ascii="Sakkal Majalla" w:hAnsi="Sakkal Majalla" w:cs="Sakkal Majalla" w:hint="cs"/>
          <w:b/>
          <w:bCs/>
          <w:sz w:val="28"/>
          <w:szCs w:val="28"/>
          <w:u w:val="single"/>
          <w:rtl/>
        </w:rPr>
        <w:t>ثانيا :- تقبل الكلية الطلاب الذين تم تحويلهم من كليات جامعية مناظرة وفقا للقواعد التى يصدر بها قرار من المجلس الأعلى للجامعات</w:t>
      </w:r>
      <w:r w:rsidRPr="00A75E5F">
        <w:rPr>
          <w:rFonts w:hint="cs"/>
          <w:b/>
          <w:bCs/>
          <w:sz w:val="26"/>
          <w:szCs w:val="26"/>
          <w:rtl/>
        </w:rPr>
        <w:t xml:space="preserve"> ، وفى هذه الحالة يجوز أن يعفى الطالب المحول من أداء الامتحان فى بعض المقررات الدراسية بعد اجراء مقاصةعلمية بمعرفة الأقسام العلمية المختصة وعرضها على لجنة  شئون التعليم والطلاب  بالكلية وموافقة مجلس الكلية ومجلس شئون التعليم والطلاب  بالجامعة على ماجاء بالمقاصة.</w:t>
      </w:r>
    </w:p>
    <w:p w:rsidR="00C9079F" w:rsidRPr="007637AF" w:rsidRDefault="00C9079F" w:rsidP="00C9079F">
      <w:pPr>
        <w:bidi w:val="0"/>
        <w:rPr>
          <w:rFonts w:ascii="Sakkal Majalla" w:hAnsi="Sakkal Majalla" w:cs="Sakkal Majalla"/>
          <w:b/>
          <w:bCs/>
          <w:sz w:val="28"/>
          <w:szCs w:val="28"/>
          <w:rtl/>
          <w:lang w:bidi="ar-EG"/>
        </w:rPr>
      </w:pPr>
      <w:r w:rsidRPr="007637AF">
        <w:rPr>
          <w:rFonts w:ascii="Sakkal Majalla" w:hAnsi="Sakkal Majalla" w:cs="Sakkal Majalla"/>
          <w:b/>
          <w:bCs/>
          <w:sz w:val="28"/>
          <w:szCs w:val="28"/>
          <w:rtl/>
          <w:lang w:bidi="ar-EG"/>
        </w:rPr>
        <w:br w:type="page"/>
      </w:r>
    </w:p>
    <w:p w:rsidR="00C9079F" w:rsidRPr="0084321C" w:rsidRDefault="00C9079F" w:rsidP="00C9079F">
      <w:pPr>
        <w:jc w:val="both"/>
        <w:rPr>
          <w:rFonts w:ascii="Sakkal Majalla" w:hAnsi="Sakkal Majalla" w:cs="Sakkal Majalla"/>
          <w:b/>
          <w:bCs/>
          <w:sz w:val="28"/>
          <w:szCs w:val="28"/>
          <w:u w:val="single"/>
          <w:rtl/>
          <w:lang w:bidi="ar-EG"/>
        </w:rPr>
      </w:pPr>
      <w:r w:rsidRPr="0084321C">
        <w:rPr>
          <w:rFonts w:ascii="Sakkal Majalla" w:hAnsi="Sakkal Majalla" w:cs="Sakkal Majalla"/>
          <w:b/>
          <w:bCs/>
          <w:sz w:val="28"/>
          <w:szCs w:val="28"/>
          <w:u w:val="single"/>
          <w:rtl/>
          <w:lang w:bidi="ar-EG"/>
        </w:rPr>
        <w:lastRenderedPageBreak/>
        <w:t xml:space="preserve">ثالثا :- التحويل من الكلية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 xml:space="preserve"> للطلاب ما بعد </w:t>
      </w:r>
      <w:r>
        <w:rPr>
          <w:rFonts w:hint="cs"/>
          <w:b/>
          <w:bCs/>
          <w:sz w:val="26"/>
          <w:szCs w:val="26"/>
          <w:rtl/>
        </w:rPr>
        <w:t>الفرقة الاولي</w:t>
      </w:r>
      <w:r w:rsidRPr="00A75E5F">
        <w:rPr>
          <w:b/>
          <w:bCs/>
          <w:sz w:val="26"/>
          <w:szCs w:val="26"/>
          <w:rtl/>
        </w:rPr>
        <w:t xml:space="preserve">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يتقدم ال</w:t>
      </w:r>
      <w:r>
        <w:rPr>
          <w:b/>
          <w:bCs/>
          <w:sz w:val="26"/>
          <w:szCs w:val="26"/>
          <w:rtl/>
        </w:rPr>
        <w:t xml:space="preserve">طالب بطلب الحصول على بيان حالة </w:t>
      </w:r>
      <w:r w:rsidRPr="00A75E5F">
        <w:rPr>
          <w:b/>
          <w:bCs/>
          <w:sz w:val="26"/>
          <w:szCs w:val="26"/>
          <w:rtl/>
        </w:rPr>
        <w:t xml:space="preserve">من </w:t>
      </w:r>
      <w:r>
        <w:rPr>
          <w:rFonts w:hint="cs"/>
          <w:b/>
          <w:bCs/>
          <w:sz w:val="26"/>
          <w:szCs w:val="26"/>
          <w:rtl/>
        </w:rPr>
        <w:t>قسم</w:t>
      </w:r>
      <w:r w:rsidRPr="00A75E5F">
        <w:rPr>
          <w:b/>
          <w:bCs/>
          <w:sz w:val="26"/>
          <w:szCs w:val="26"/>
          <w:rtl/>
        </w:rPr>
        <w:t xml:space="preserve"> شئون الطلاب للتحويل الى  كلية مناظرة او غير مناظرة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يحصل الطالب على موافقة الكلية المراد التحويل إليها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تكتب مذكرة من وكيل الكلية لشئون الطلاب  للعرض على عميد الكلية للموافقة .</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 xml:space="preserve">حين الموافقة يتم عمل  اخلاء طرف للطالب ثم يرسل  ملفه الى الكلية الموافقة على تحويله </w:t>
      </w:r>
    </w:p>
    <w:p w:rsidR="00C9079F" w:rsidRDefault="00C9079F" w:rsidP="00C9079F">
      <w:pPr>
        <w:spacing w:after="0" w:line="360" w:lineRule="auto"/>
        <w:jc w:val="center"/>
        <w:rPr>
          <w:rFonts w:cs="Al-Mujahed Gift 5"/>
          <w:b/>
          <w:bCs/>
          <w:sz w:val="40"/>
          <w:szCs w:val="40"/>
          <w:rtl/>
        </w:rPr>
      </w:pPr>
    </w:p>
    <w:p w:rsidR="00C9079F" w:rsidRPr="00A75E5F" w:rsidRDefault="00C9079F" w:rsidP="00C9079F">
      <w:pPr>
        <w:spacing w:after="0" w:line="360" w:lineRule="auto"/>
        <w:jc w:val="center"/>
        <w:rPr>
          <w:rFonts w:cs="Al-Mujahed Gift 5"/>
          <w:b/>
          <w:bCs/>
          <w:sz w:val="40"/>
          <w:szCs w:val="40"/>
          <w:rtl/>
        </w:rPr>
      </w:pPr>
      <w:r w:rsidRPr="00A75E5F">
        <w:rPr>
          <w:rFonts w:cs="Al-Mujahed Gift 5"/>
          <w:b/>
          <w:bCs/>
          <w:sz w:val="40"/>
          <w:szCs w:val="40"/>
          <w:rtl/>
        </w:rPr>
        <w:t>قواعد عامة</w:t>
      </w:r>
    </w:p>
    <w:p w:rsidR="00C9079F" w:rsidRPr="000F5A51" w:rsidRDefault="00C9079F" w:rsidP="00C9079F">
      <w:pPr>
        <w:rPr>
          <w:rFonts w:ascii="Sakkal Majalla" w:hAnsi="Sakkal Majalla" w:cs="Sakkal Majalla"/>
          <w:b/>
          <w:bCs/>
          <w:sz w:val="32"/>
          <w:szCs w:val="32"/>
          <w:u w:val="single"/>
          <w:rtl/>
        </w:rPr>
      </w:pPr>
      <w:r w:rsidRPr="000F5A51">
        <w:rPr>
          <w:rFonts w:ascii="Sakkal Majalla" w:hAnsi="Sakkal Majalla" w:cs="Sakkal Majalla" w:hint="cs"/>
          <w:b/>
          <w:bCs/>
          <w:sz w:val="32"/>
          <w:szCs w:val="32"/>
          <w:u w:val="single"/>
          <w:rtl/>
        </w:rPr>
        <w:t>إجراءات  قيد الطلاب المستجدين</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تقوم الإدارة العامة للخدمات الطبية بتوقيع الكشف الطبى على طلاب الجامعة الجدد وفقا لجدول زمنى يوضع بمعرفة الإدارة العامة للخدمات الطبية ويتم الكشف الطبى بصالة الأنشطة خلف كلية الطب, ويتم كذلك بالوحدة العلاجية بالكلية فى حالة تخلف الطالب عن المواعيد المحددة.</w:t>
      </w:r>
    </w:p>
    <w:p w:rsidR="00C9079F" w:rsidRPr="00A75E5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A75E5F">
        <w:rPr>
          <w:b/>
          <w:bCs/>
          <w:sz w:val="26"/>
          <w:szCs w:val="26"/>
          <w:rtl/>
        </w:rPr>
        <w:t>بعد الإنتهاء من إجراء الكشف الطبى يتم دفع الرسوم الدراسية والمقررة طبقا لما سبق ذكره  فى خزينة الكلية, ثم بعد ذلك يتم إستخراج بطاقة الطالب الجامعية.</w:t>
      </w:r>
    </w:p>
    <w:p w:rsidR="00C9079F" w:rsidRPr="00A75E5F" w:rsidRDefault="00C9079F" w:rsidP="00C9079F">
      <w:pPr>
        <w:rPr>
          <w:rFonts w:ascii="Sakkal Majalla" w:hAnsi="Sakkal Majalla" w:cs="Sakkal Majalla"/>
          <w:b/>
          <w:bCs/>
          <w:sz w:val="32"/>
          <w:szCs w:val="32"/>
          <w:u w:val="single"/>
          <w:rtl/>
        </w:rPr>
      </w:pPr>
      <w:r w:rsidRPr="00A75E5F">
        <w:rPr>
          <w:rFonts w:ascii="Sakkal Majalla" w:hAnsi="Sakkal Majalla" w:cs="Sakkal Majalla"/>
          <w:b/>
          <w:bCs/>
          <w:sz w:val="32"/>
          <w:szCs w:val="32"/>
          <w:u w:val="single"/>
          <w:rtl/>
        </w:rPr>
        <w:t>فى حالة فقد البطاقة الجامعية</w:t>
      </w:r>
    </w:p>
    <w:p w:rsidR="00C9079F" w:rsidRPr="00A75E5F" w:rsidRDefault="00C9079F" w:rsidP="00C9079F">
      <w:pPr>
        <w:widowControl w:val="0"/>
        <w:adjustRightInd w:val="0"/>
        <w:spacing w:line="360" w:lineRule="auto"/>
        <w:ind w:firstLine="720"/>
        <w:jc w:val="both"/>
        <w:textAlignment w:val="baseline"/>
        <w:rPr>
          <w:b/>
          <w:bCs/>
          <w:sz w:val="26"/>
          <w:szCs w:val="26"/>
          <w:rtl/>
        </w:rPr>
      </w:pPr>
      <w:r w:rsidRPr="00A75E5F">
        <w:rPr>
          <w:b/>
          <w:bCs/>
          <w:sz w:val="26"/>
          <w:szCs w:val="26"/>
          <w:rtl/>
        </w:rPr>
        <w:t>يتوجه الطالب لحرس الكلية لتحرير محضر بالفقد ويسدد الرسوم المحددة لإستخراج بطاقة بدل فاقد من شئون الطلاب.</w:t>
      </w:r>
    </w:p>
    <w:p w:rsidR="00C9079F" w:rsidRPr="00A75E5F" w:rsidRDefault="00C9079F" w:rsidP="00C9079F">
      <w:pPr>
        <w:widowControl w:val="0"/>
        <w:adjustRightInd w:val="0"/>
        <w:spacing w:line="360" w:lineRule="auto"/>
        <w:jc w:val="both"/>
        <w:textAlignment w:val="baseline"/>
        <w:rPr>
          <w:b/>
          <w:bCs/>
          <w:sz w:val="26"/>
          <w:szCs w:val="26"/>
          <w:rtl/>
        </w:rPr>
      </w:pPr>
      <w:r w:rsidRPr="00A75E5F">
        <w:rPr>
          <w:rFonts w:ascii="Sakkal Majalla" w:hAnsi="Sakkal Majalla" w:cs="Sakkal Majalla"/>
          <w:b/>
          <w:bCs/>
          <w:sz w:val="32"/>
          <w:szCs w:val="32"/>
          <w:u w:val="single"/>
          <w:rtl/>
        </w:rPr>
        <w:t>الطلاب المفصولون :</w:t>
      </w:r>
      <w:r w:rsidRPr="00A75E5F">
        <w:rPr>
          <w:b/>
          <w:bCs/>
          <w:sz w:val="26"/>
          <w:szCs w:val="26"/>
          <w:rtl/>
        </w:rPr>
        <w:t xml:space="preserve">  يؤدون الامتحان من الخارج مقابل رسم قيمته 50 جنيها ً عن كل مادة </w:t>
      </w:r>
    </w:p>
    <w:p w:rsidR="00C9079F" w:rsidRPr="00A75E5F" w:rsidRDefault="00C9079F" w:rsidP="00C9079F">
      <w:pPr>
        <w:widowControl w:val="0"/>
        <w:adjustRightInd w:val="0"/>
        <w:spacing w:line="360" w:lineRule="auto"/>
        <w:jc w:val="both"/>
        <w:textAlignment w:val="baseline"/>
        <w:rPr>
          <w:b/>
          <w:bCs/>
          <w:sz w:val="26"/>
          <w:szCs w:val="26"/>
          <w:rtl/>
        </w:rPr>
      </w:pPr>
      <w:r w:rsidRPr="00A75E5F">
        <w:rPr>
          <w:rFonts w:ascii="Sakkal Majalla" w:hAnsi="Sakkal Majalla" w:cs="Sakkal Majalla"/>
          <w:b/>
          <w:bCs/>
          <w:sz w:val="32"/>
          <w:szCs w:val="32"/>
          <w:u w:val="single"/>
          <w:rtl/>
        </w:rPr>
        <w:t>الكتاب الجامعى :</w:t>
      </w:r>
      <w:r w:rsidRPr="00A75E5F">
        <w:rPr>
          <w:b/>
          <w:bCs/>
          <w:sz w:val="26"/>
          <w:szCs w:val="26"/>
          <w:rtl/>
        </w:rPr>
        <w:t xml:space="preserve"> يتم شراء الكتاب الجامعى من خلال فروع جهاز نشر وتوزيع الكتاب الجامعى بالكليات فقط  بالسعر المحدد وفقا ً للنظام المحدد من قبل المجلس الأعلى للجامعات ،ولايسمح بتوزيع الكتب خارج الجهاز بالكليات .. </w:t>
      </w:r>
    </w:p>
    <w:p w:rsidR="00C9079F" w:rsidRDefault="00C9079F" w:rsidP="00C9079F">
      <w:pPr>
        <w:bidi w:val="0"/>
        <w:rPr>
          <w:b/>
          <w:bCs/>
          <w:sz w:val="26"/>
          <w:szCs w:val="26"/>
          <w:rtl/>
        </w:rPr>
      </w:pPr>
      <w:r>
        <w:rPr>
          <w:b/>
          <w:bCs/>
          <w:sz w:val="26"/>
          <w:szCs w:val="26"/>
          <w:rtl/>
        </w:rPr>
        <w:br w:type="page"/>
      </w:r>
    </w:p>
    <w:p w:rsidR="00C9079F" w:rsidRPr="009D21B0" w:rsidRDefault="00C9079F" w:rsidP="00C9079F">
      <w:pPr>
        <w:widowControl w:val="0"/>
        <w:adjustRightInd w:val="0"/>
        <w:spacing w:line="360" w:lineRule="auto"/>
        <w:ind w:firstLine="720"/>
        <w:jc w:val="both"/>
        <w:textAlignment w:val="baseline"/>
        <w:rPr>
          <w:b/>
          <w:bCs/>
          <w:sz w:val="26"/>
          <w:szCs w:val="26"/>
          <w:rtl/>
        </w:rPr>
      </w:pPr>
      <w:r w:rsidRPr="009D21B0">
        <w:rPr>
          <w:b/>
          <w:bCs/>
          <w:sz w:val="26"/>
          <w:szCs w:val="26"/>
          <w:rtl/>
        </w:rPr>
        <w:lastRenderedPageBreak/>
        <w:t xml:space="preserve"> يستفيد الطالب من الدعم الذى بحدده مجلس الجامعة كل عام ولايصرف فى صورة نقدية وانما يستفاد منه الطالب فى صورة دعم لتخفيض سعر الكتب .. </w:t>
      </w:r>
    </w:p>
    <w:p w:rsidR="00C9079F" w:rsidRPr="00AC6F14" w:rsidRDefault="00C9079F" w:rsidP="00C9079F">
      <w:pPr>
        <w:jc w:val="lowKashida"/>
        <w:rPr>
          <w:b/>
          <w:bCs/>
          <w:sz w:val="10"/>
          <w:szCs w:val="10"/>
          <w:rtl/>
        </w:rPr>
      </w:pPr>
    </w:p>
    <w:p w:rsidR="00C9079F" w:rsidRPr="00A75E5F" w:rsidRDefault="00C9079F" w:rsidP="00C9079F">
      <w:pPr>
        <w:rPr>
          <w:rFonts w:ascii="Sakkal Majalla" w:hAnsi="Sakkal Majalla" w:cs="Sakkal Majalla"/>
          <w:b/>
          <w:bCs/>
          <w:sz w:val="32"/>
          <w:szCs w:val="32"/>
          <w:u w:val="single"/>
          <w:rtl/>
        </w:rPr>
      </w:pPr>
      <w:r w:rsidRPr="00A75E5F">
        <w:rPr>
          <w:rFonts w:ascii="Sakkal Majalla" w:hAnsi="Sakkal Majalla" w:cs="Sakkal Majalla"/>
          <w:b/>
          <w:bCs/>
          <w:sz w:val="32"/>
          <w:szCs w:val="32"/>
          <w:u w:val="single"/>
          <w:rtl/>
        </w:rPr>
        <w:t xml:space="preserve">المكافات التشجيعية ومكافات التفوق :  </w:t>
      </w:r>
    </w:p>
    <w:p w:rsidR="00C9079F" w:rsidRPr="009D21B0" w:rsidRDefault="00C9079F" w:rsidP="00C9079F">
      <w:pPr>
        <w:widowControl w:val="0"/>
        <w:adjustRightInd w:val="0"/>
        <w:spacing w:line="360" w:lineRule="auto"/>
        <w:ind w:firstLine="720"/>
        <w:jc w:val="both"/>
        <w:textAlignment w:val="baseline"/>
        <w:rPr>
          <w:b/>
          <w:bCs/>
          <w:sz w:val="26"/>
          <w:szCs w:val="26"/>
          <w:rtl/>
        </w:rPr>
      </w:pPr>
      <w:r w:rsidRPr="009D21B0">
        <w:rPr>
          <w:b/>
          <w:bCs/>
          <w:sz w:val="26"/>
          <w:szCs w:val="26"/>
          <w:rtl/>
        </w:rPr>
        <w:t xml:space="preserve">الطالب الحاصل على 80 % فى الثانوية العامة يصرف مبلغ 84 جنيها ً على أقساط  تستمر فى حالة الحصول على تقدير عام جيد جدا ً فى الفرقة الأولى وتزداد إلى 120 جنيها فى حالة الحصول على تقدير عام ممتاز ، الطلاب الثلاثون الأوائل على مستوى الجمهورية يمنحون مكافاة قدرها 120 جنيها لكل طالب على أقساط شهرية ، الطالب الحاصل على تقدير عام جيد جدا ً يمنح مكافاة فى العام التالى قدرها 60 جنيها </w:t>
      </w:r>
    </w:p>
    <w:p w:rsidR="00C9079F" w:rsidRDefault="00C9079F" w:rsidP="00C9079F">
      <w:pPr>
        <w:widowControl w:val="0"/>
        <w:autoSpaceDE w:val="0"/>
        <w:autoSpaceDN w:val="0"/>
        <w:adjustRightInd w:val="0"/>
        <w:spacing w:after="0" w:line="480" w:lineRule="auto"/>
        <w:jc w:val="both"/>
        <w:textAlignment w:val="baseline"/>
        <w:rPr>
          <w:rFonts w:ascii="Arial" w:eastAsia="Times New Roman" w:hAnsi="Arial" w:cs="Arial"/>
          <w:b/>
          <w:bCs/>
          <w:sz w:val="28"/>
          <w:szCs w:val="28"/>
          <w:rtl/>
        </w:rPr>
      </w:pPr>
    </w:p>
    <w:p w:rsidR="00C9079F" w:rsidRPr="007B79EF" w:rsidRDefault="00C9079F" w:rsidP="00C9079F">
      <w:pPr>
        <w:spacing w:after="0" w:line="360" w:lineRule="auto"/>
        <w:jc w:val="center"/>
        <w:rPr>
          <w:rFonts w:cs="Al-Mujahed Gift 5"/>
          <w:b/>
          <w:bCs/>
          <w:sz w:val="40"/>
          <w:szCs w:val="40"/>
          <w:rtl/>
        </w:rPr>
      </w:pPr>
      <w:r w:rsidRPr="007B79EF">
        <w:rPr>
          <w:rFonts w:cs="Al-Mujahed Gift 5"/>
          <w:b/>
          <w:bCs/>
          <w:sz w:val="40"/>
          <w:szCs w:val="40"/>
          <w:rtl/>
        </w:rPr>
        <w:t>الرعاية الطبية للطلاب</w:t>
      </w:r>
    </w:p>
    <w:p w:rsidR="00C9079F" w:rsidRPr="007B79EF" w:rsidRDefault="00C9079F" w:rsidP="00C9079F">
      <w:pPr>
        <w:pStyle w:val="ListParagraph"/>
        <w:widowControl w:val="0"/>
        <w:numPr>
          <w:ilvl w:val="0"/>
          <w:numId w:val="2"/>
        </w:numPr>
        <w:adjustRightInd w:val="0"/>
        <w:spacing w:line="360" w:lineRule="auto"/>
        <w:jc w:val="both"/>
        <w:textAlignment w:val="baseline"/>
        <w:rPr>
          <w:b/>
          <w:bCs/>
          <w:sz w:val="26"/>
          <w:szCs w:val="26"/>
        </w:rPr>
      </w:pPr>
      <w:r w:rsidRPr="007B79EF">
        <w:rPr>
          <w:b/>
          <w:bCs/>
          <w:sz w:val="26"/>
          <w:szCs w:val="26"/>
          <w:rtl/>
        </w:rPr>
        <w:t xml:space="preserve">يستخرج الطالب بطاقة صحية مرة واحدة ويستخدمها طوال سنوات الدراسة. </w:t>
      </w:r>
    </w:p>
    <w:p w:rsidR="00C9079F" w:rsidRPr="007B79EF" w:rsidRDefault="00C9079F" w:rsidP="00C9079F">
      <w:pPr>
        <w:pStyle w:val="ListParagraph"/>
        <w:widowControl w:val="0"/>
        <w:numPr>
          <w:ilvl w:val="0"/>
          <w:numId w:val="2"/>
        </w:numPr>
        <w:adjustRightInd w:val="0"/>
        <w:spacing w:line="360" w:lineRule="auto"/>
        <w:jc w:val="both"/>
        <w:textAlignment w:val="baseline"/>
        <w:rPr>
          <w:b/>
          <w:bCs/>
          <w:sz w:val="26"/>
          <w:szCs w:val="26"/>
        </w:rPr>
      </w:pPr>
      <w:r w:rsidRPr="007B79EF">
        <w:rPr>
          <w:b/>
          <w:bCs/>
          <w:sz w:val="26"/>
          <w:szCs w:val="26"/>
          <w:rtl/>
        </w:rPr>
        <w:t>الجامعة أنشأت بكل كلية وحدة علاجية شاملة للرعاية الصحية وأخرى لطب الأسنان بها مجموعة متخصصة من الأطباء لرعاية الطلاب طبيا,بالإضافة الى صيدليات مجهزة بالأدوية اللازمة.</w:t>
      </w:r>
    </w:p>
    <w:p w:rsidR="00C9079F" w:rsidRPr="007B79EF" w:rsidRDefault="00C9079F" w:rsidP="00C9079F">
      <w:pPr>
        <w:pStyle w:val="ListParagraph"/>
        <w:widowControl w:val="0"/>
        <w:numPr>
          <w:ilvl w:val="0"/>
          <w:numId w:val="2"/>
        </w:numPr>
        <w:adjustRightInd w:val="0"/>
        <w:spacing w:line="360" w:lineRule="auto"/>
        <w:jc w:val="both"/>
        <w:textAlignment w:val="baseline"/>
        <w:rPr>
          <w:b/>
          <w:bCs/>
          <w:sz w:val="26"/>
          <w:szCs w:val="26"/>
        </w:rPr>
      </w:pPr>
      <w:r w:rsidRPr="007B79EF">
        <w:rPr>
          <w:b/>
          <w:bCs/>
          <w:sz w:val="26"/>
          <w:szCs w:val="26"/>
          <w:rtl/>
        </w:rPr>
        <w:t>فى حالة احتياج الطالب لأى مساعدة طبية لا يتردد فى الذهاب الى الوحدة العلاجية الخاصة بالكلية.</w:t>
      </w:r>
    </w:p>
    <w:p w:rsidR="00C9079F" w:rsidRPr="007B79EF" w:rsidRDefault="00C9079F" w:rsidP="00C9079F">
      <w:pPr>
        <w:pStyle w:val="ListParagraph"/>
        <w:widowControl w:val="0"/>
        <w:numPr>
          <w:ilvl w:val="0"/>
          <w:numId w:val="2"/>
        </w:numPr>
        <w:adjustRightInd w:val="0"/>
        <w:spacing w:line="360" w:lineRule="auto"/>
        <w:jc w:val="both"/>
        <w:textAlignment w:val="baseline"/>
        <w:rPr>
          <w:b/>
          <w:bCs/>
          <w:sz w:val="26"/>
          <w:szCs w:val="26"/>
        </w:rPr>
      </w:pPr>
      <w:r w:rsidRPr="007B79EF">
        <w:rPr>
          <w:b/>
          <w:bCs/>
          <w:sz w:val="26"/>
          <w:szCs w:val="26"/>
          <w:rtl/>
        </w:rPr>
        <w:t xml:space="preserve"> فى حالة احتياج الطالب للتحويل للمستشفى الجامعى أو أى مستشفى تخصصى أخر, يتم تحويل الطالب فورا عن طريق الوحدة الطبية بالكلية وتتكفل الجامعة بجميع التكاليف.</w:t>
      </w:r>
    </w:p>
    <w:p w:rsidR="00C9079F" w:rsidRDefault="00C9079F" w:rsidP="00C9079F">
      <w:pPr>
        <w:spacing w:after="0" w:line="360" w:lineRule="auto"/>
        <w:jc w:val="center"/>
        <w:rPr>
          <w:rFonts w:cs="Al-Mujahed Gift 5"/>
          <w:b/>
          <w:bCs/>
          <w:sz w:val="40"/>
          <w:szCs w:val="40"/>
          <w:rtl/>
        </w:rPr>
      </w:pPr>
    </w:p>
    <w:p w:rsidR="00C9079F" w:rsidRPr="0044390F" w:rsidRDefault="00C9079F" w:rsidP="00C9079F">
      <w:pPr>
        <w:spacing w:after="0" w:line="360" w:lineRule="auto"/>
        <w:jc w:val="center"/>
        <w:rPr>
          <w:rFonts w:cs="Al-Mujahed Gift 5"/>
          <w:b/>
          <w:bCs/>
          <w:sz w:val="40"/>
          <w:szCs w:val="40"/>
          <w:rtl/>
        </w:rPr>
      </w:pPr>
      <w:r w:rsidRPr="0044390F">
        <w:rPr>
          <w:rFonts w:cs="Al-Mujahed Gift 5" w:hint="cs"/>
          <w:b/>
          <w:bCs/>
          <w:sz w:val="40"/>
          <w:szCs w:val="40"/>
          <w:rtl/>
        </w:rPr>
        <w:t>مكتب بريد الجامعة</w:t>
      </w:r>
    </w:p>
    <w:p w:rsidR="00C9079F" w:rsidRPr="0044390F" w:rsidRDefault="00C9079F" w:rsidP="00C9079F">
      <w:pPr>
        <w:widowControl w:val="0"/>
        <w:adjustRightInd w:val="0"/>
        <w:spacing w:line="360" w:lineRule="auto"/>
        <w:ind w:firstLine="720"/>
        <w:jc w:val="both"/>
        <w:textAlignment w:val="baseline"/>
        <w:rPr>
          <w:b/>
          <w:bCs/>
          <w:sz w:val="26"/>
          <w:szCs w:val="26"/>
          <w:rtl/>
        </w:rPr>
      </w:pPr>
      <w:r w:rsidRPr="007B5082">
        <w:rPr>
          <w:b/>
          <w:bCs/>
          <w:sz w:val="26"/>
          <w:szCs w:val="26"/>
          <w:rtl/>
        </w:rPr>
        <w:t>يقدم خدمات لطلاب جامعة المنيا ضمن الخدمات الطلابية التى تقدمها الجامعة لطلابها بالتعاون مع هيئة البريد بالمنيا وذلك من خلال مكتبين أحدهما بكلية الآداب والأخر داخل الحرم الجامعى بمبنى المطعم المركزى وقد تم توفير خدمة البريد السريع هذا العام إلى جانب الخدمات البريدية اللأخرى...</w:t>
      </w:r>
    </w:p>
    <w:p w:rsidR="00C9079F" w:rsidRPr="007B5082" w:rsidRDefault="00C9079F" w:rsidP="00C9079F">
      <w:pPr>
        <w:jc w:val="center"/>
        <w:rPr>
          <w:rFonts w:cs="Al-Mujahed Gift 5"/>
          <w:b/>
          <w:bCs/>
          <w:sz w:val="40"/>
          <w:szCs w:val="40"/>
          <w:rtl/>
        </w:rPr>
      </w:pPr>
      <w:r w:rsidRPr="007B5082">
        <w:rPr>
          <w:rFonts w:cs="Al-Mujahed Gift 5" w:hint="cs"/>
          <w:b/>
          <w:bCs/>
          <w:sz w:val="40"/>
          <w:szCs w:val="40"/>
          <w:rtl/>
        </w:rPr>
        <w:t>المدن الجامعية</w:t>
      </w:r>
    </w:p>
    <w:p w:rsidR="00C9079F" w:rsidRPr="007B5082" w:rsidRDefault="00C9079F" w:rsidP="00C9079F">
      <w:pPr>
        <w:widowControl w:val="0"/>
        <w:adjustRightInd w:val="0"/>
        <w:spacing w:line="360" w:lineRule="auto"/>
        <w:ind w:firstLine="720"/>
        <w:jc w:val="both"/>
        <w:textAlignment w:val="baseline"/>
        <w:rPr>
          <w:b/>
          <w:bCs/>
          <w:sz w:val="26"/>
          <w:szCs w:val="26"/>
          <w:rtl/>
        </w:rPr>
      </w:pPr>
      <w:r w:rsidRPr="007B5082">
        <w:rPr>
          <w:rFonts w:hint="cs"/>
          <w:b/>
          <w:bCs/>
          <w:sz w:val="26"/>
          <w:szCs w:val="26"/>
          <w:rtl/>
        </w:rPr>
        <w:lastRenderedPageBreak/>
        <w:t>توجد بالجامعة عدة مدن جامعية سواء للطالبات أو للطلبة لاستخدامها كسكن خارجى تابع للمدن الجامعية.</w:t>
      </w:r>
    </w:p>
    <w:p w:rsidR="00C9079F" w:rsidRPr="007B5082"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7B5082">
        <w:rPr>
          <w:rFonts w:hint="cs"/>
          <w:b/>
          <w:bCs/>
          <w:sz w:val="26"/>
          <w:szCs w:val="26"/>
          <w:rtl/>
        </w:rPr>
        <w:t xml:space="preserve"> </w:t>
      </w:r>
      <w:r w:rsidRPr="007B5082">
        <w:rPr>
          <w:b/>
          <w:bCs/>
          <w:sz w:val="26"/>
          <w:szCs w:val="26"/>
          <w:rtl/>
        </w:rPr>
        <w:t xml:space="preserve">المواليد التى تقرر قبولها للطلاب المستجدين </w:t>
      </w:r>
      <w:r>
        <w:rPr>
          <w:rFonts w:hint="cs"/>
          <w:b/>
          <w:bCs/>
          <w:sz w:val="26"/>
          <w:szCs w:val="26"/>
          <w:rtl/>
        </w:rPr>
        <w:t>حسب السن الذي تحددة ادارة الجامعة</w:t>
      </w:r>
      <w:r w:rsidRPr="007B5082">
        <w:rPr>
          <w:b/>
          <w:bCs/>
          <w:sz w:val="26"/>
          <w:szCs w:val="26"/>
          <w:rtl/>
        </w:rPr>
        <w:t xml:space="preserve">, والطلاب القدامى الحاصلين على تقدير عام جيد, للمقيمين السابقين بالمدينة الجامعية وجيد جدا لغير المقيمين بالمدينة الجامعية فى الأعوام السابقة أماكن يتم قبول الطلاب الأكبر سنا ً </w:t>
      </w:r>
    </w:p>
    <w:p w:rsidR="00C9079F" w:rsidRPr="007B5082" w:rsidRDefault="00C9079F" w:rsidP="00C9079F">
      <w:pPr>
        <w:pStyle w:val="ListParagraph"/>
        <w:widowControl w:val="0"/>
        <w:numPr>
          <w:ilvl w:val="0"/>
          <w:numId w:val="2"/>
        </w:numPr>
        <w:adjustRightInd w:val="0"/>
        <w:spacing w:line="360" w:lineRule="auto"/>
        <w:jc w:val="both"/>
        <w:textAlignment w:val="baseline"/>
        <w:rPr>
          <w:b/>
          <w:bCs/>
          <w:sz w:val="26"/>
          <w:szCs w:val="26"/>
        </w:rPr>
      </w:pPr>
      <w:r w:rsidRPr="007B5082">
        <w:rPr>
          <w:b/>
          <w:bCs/>
          <w:sz w:val="26"/>
          <w:szCs w:val="26"/>
          <w:rtl/>
        </w:rPr>
        <w:t>يتم قبول الطلاب ذوى الإحتياجات الخاصة بعد العرض على الإدارة العامة للخدمات الطبية.</w:t>
      </w:r>
    </w:p>
    <w:p w:rsidR="00C9079F" w:rsidRDefault="00C9079F" w:rsidP="00C9079F">
      <w:pPr>
        <w:pStyle w:val="BodyTextIndent2"/>
        <w:spacing w:line="240" w:lineRule="auto"/>
        <w:jc w:val="both"/>
        <w:rPr>
          <w:rFonts w:ascii="Sakkal Majalla" w:hAnsi="Sakkal Majalla" w:cs="Sakkal Majalla"/>
          <w:b/>
          <w:bCs/>
          <w:sz w:val="28"/>
          <w:szCs w:val="28"/>
          <w:rtl/>
          <w:lang w:bidi="ar-EG"/>
        </w:rPr>
      </w:pPr>
    </w:p>
    <w:p w:rsidR="00C9079F" w:rsidRPr="0044390F" w:rsidRDefault="00C9079F" w:rsidP="00C9079F">
      <w:pPr>
        <w:widowControl w:val="0"/>
        <w:adjustRightInd w:val="0"/>
        <w:spacing w:line="360" w:lineRule="auto"/>
        <w:jc w:val="center"/>
        <w:textAlignment w:val="baseline"/>
        <w:rPr>
          <w:rFonts w:cs="Al-Mujahed Gift 5"/>
          <w:b/>
          <w:bCs/>
          <w:sz w:val="40"/>
          <w:szCs w:val="40"/>
        </w:rPr>
      </w:pPr>
      <w:r w:rsidRPr="0044390F">
        <w:rPr>
          <w:rFonts w:cs="Al-Mujahed Gift 5"/>
          <w:b/>
          <w:bCs/>
          <w:sz w:val="40"/>
          <w:szCs w:val="40"/>
          <w:rtl/>
        </w:rPr>
        <w:t>شروط وضوابط التحويل بين الكليات 2017</w:t>
      </w:r>
    </w:p>
    <w:p w:rsidR="00C9079F" w:rsidRPr="00C91CDF" w:rsidRDefault="00C9079F" w:rsidP="00C9079F">
      <w:pPr>
        <w:rPr>
          <w:rFonts w:ascii="Sakkal Majalla" w:hAnsi="Sakkal Majalla" w:cs="Sakkal Majalla"/>
          <w:b/>
          <w:bCs/>
          <w:sz w:val="32"/>
          <w:szCs w:val="32"/>
          <w:u w:val="single"/>
        </w:rPr>
      </w:pPr>
      <w:r w:rsidRPr="00C91CDF">
        <w:rPr>
          <w:rFonts w:ascii="Sakkal Majalla" w:hAnsi="Sakkal Majalla" w:cs="Sakkal Majalla"/>
          <w:b/>
          <w:bCs/>
          <w:sz w:val="32"/>
          <w:szCs w:val="32"/>
          <w:u w:val="single"/>
          <w:rtl/>
        </w:rPr>
        <w:t>وتشمل شروط تقليل الاغتراب الآتى</w:t>
      </w:r>
      <w:r w:rsidRPr="00C91CDF">
        <w:rPr>
          <w:rFonts w:ascii="Sakkal Majalla" w:hAnsi="Sakkal Majalla" w:cs="Sakkal Majalla"/>
          <w:b/>
          <w:bCs/>
          <w:sz w:val="32"/>
          <w:szCs w:val="32"/>
          <w:u w:val="single"/>
        </w:rPr>
        <w:t>:</w:t>
      </w:r>
    </w:p>
    <w:p w:rsidR="00C9079F" w:rsidRPr="00C91CDF" w:rsidRDefault="00C9079F" w:rsidP="00C9079F">
      <w:pPr>
        <w:rPr>
          <w:rFonts w:ascii="Sakkal Majalla" w:hAnsi="Sakkal Majalla" w:cs="Sakkal Majalla"/>
          <w:b/>
          <w:bCs/>
          <w:sz w:val="32"/>
          <w:szCs w:val="32"/>
          <w:u w:val="single"/>
          <w:rtl/>
        </w:rPr>
      </w:pPr>
      <w:r w:rsidRPr="00C91CDF">
        <w:rPr>
          <w:rFonts w:ascii="Sakkal Majalla" w:hAnsi="Sakkal Majalla" w:cs="Sakkal Majalla"/>
          <w:b/>
          <w:bCs/>
          <w:sz w:val="32"/>
          <w:szCs w:val="32"/>
          <w:u w:val="single"/>
          <w:rtl/>
        </w:rPr>
        <w:t>أولا: تحويل إلى كلية غير مناظرة</w:t>
      </w:r>
      <w:r w:rsidRPr="00C91CDF">
        <w:rPr>
          <w:rFonts w:ascii="Sakkal Majalla" w:hAnsi="Sakkal Majalla" w:cs="Sakkal Majalla"/>
          <w:b/>
          <w:bCs/>
          <w:sz w:val="32"/>
          <w:szCs w:val="32"/>
          <w:u w:val="single"/>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يسمح للطالب الذي تم ترشيحه في عملية التنسيق في كلية ما خارج أو داخل منطقته الجغرافية (أ)، بالتقدم للتحويل إلى كلية غير مناظرة في منطقته الجغرافية (أ) فقط وهى التي تقع فيها الإدارة التعليمة الحاصل منها الطالب على الثانوية العامة، بشرط ضرورة توافر ما يلى</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حصول الطالب على الحد الأدنى لمجموع الدرجات الذي قبلته</w:t>
      </w:r>
      <w:r>
        <w:rPr>
          <w:b/>
          <w:bCs/>
          <w:sz w:val="26"/>
          <w:szCs w:val="26"/>
          <w:rtl/>
        </w:rPr>
        <w:t xml:space="preserve"> الكلية المطلوب التحويل إليها (</w:t>
      </w:r>
      <w:r w:rsidRPr="0044390F">
        <w:rPr>
          <w:b/>
          <w:bCs/>
          <w:sz w:val="26"/>
          <w:szCs w:val="26"/>
          <w:rtl/>
        </w:rPr>
        <w:t>انتظام / انتساب</w:t>
      </w:r>
      <w:r w:rsidRPr="0044390F">
        <w:rPr>
          <w:b/>
          <w:bCs/>
          <w:sz w:val="26"/>
          <w:szCs w:val="26"/>
        </w:rPr>
        <w:t> </w:t>
      </w:r>
      <w:r w:rsidRPr="0044390F">
        <w:rPr>
          <w:rFonts w:hint="cs"/>
          <w:b/>
          <w:bCs/>
          <w:sz w:val="26"/>
          <w:szCs w:val="26"/>
          <w:rtl/>
        </w:rPr>
        <w:t>)</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شرط استيفاء باقي قواعد القبول بالكلية مثل النجاح في اختبارات القدرات إن وجدت. ومثال لذلك طالب قبل بكلية الهندسة جامعة أسيوط وهو من محافظة الغربية يمكنه التقدم للتحويل إلى كلية غير كلية الهندسة (العلوم {رياضة} - الآداب – التجارة... إلخ) في جامعة طنطا حيث تقع جامعة طنطا في النطاق الجغرافي (أ)، وبشرط أن يكون مجموعه مستوفى للحد الأدنى للكلية المراد التحويل إليها</w:t>
      </w:r>
      <w:r w:rsidRPr="0044390F">
        <w:rPr>
          <w:b/>
          <w:bCs/>
          <w:sz w:val="26"/>
          <w:szCs w:val="26"/>
        </w:rPr>
        <w:t>.</w:t>
      </w:r>
    </w:p>
    <w:p w:rsidR="00C9079F" w:rsidRPr="00C91CDF" w:rsidRDefault="00C9079F" w:rsidP="00C9079F">
      <w:pPr>
        <w:rPr>
          <w:rFonts w:ascii="Sakkal Majalla" w:hAnsi="Sakkal Majalla" w:cs="Sakkal Majalla"/>
          <w:b/>
          <w:bCs/>
          <w:sz w:val="32"/>
          <w:szCs w:val="32"/>
          <w:u w:val="single"/>
          <w:rtl/>
        </w:rPr>
      </w:pPr>
      <w:r w:rsidRPr="00C91CDF">
        <w:rPr>
          <w:rFonts w:ascii="Sakkal Majalla" w:hAnsi="Sakkal Majalla" w:cs="Sakkal Majalla"/>
          <w:b/>
          <w:bCs/>
          <w:sz w:val="32"/>
          <w:szCs w:val="32"/>
          <w:rtl/>
        </w:rPr>
        <w:br w:type="page"/>
      </w:r>
      <w:r w:rsidRPr="00C91CDF">
        <w:rPr>
          <w:rFonts w:ascii="Sakkal Majalla" w:hAnsi="Sakkal Majalla" w:cs="Sakkal Majalla"/>
          <w:b/>
          <w:bCs/>
          <w:sz w:val="32"/>
          <w:szCs w:val="32"/>
          <w:u w:val="single"/>
          <w:rtl/>
        </w:rPr>
        <w:lastRenderedPageBreak/>
        <w:t>ثانيا: تحويل إلى كلية مناظرة</w:t>
      </w:r>
      <w:r w:rsidRPr="00C91CDF">
        <w:rPr>
          <w:rFonts w:ascii="Sakkal Majalla" w:hAnsi="Sakkal Majalla" w:cs="Sakkal Majalla"/>
          <w:b/>
          <w:bCs/>
          <w:sz w:val="32"/>
          <w:szCs w:val="32"/>
          <w:u w:val="single"/>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يسمح للطالب الذي رشح في كلية ما خارج منطقته الجغرافية (أ)، بالتقدم للتحويل إلى كلية مناظرة في منطقته الجغرافية (أ) فقط بغض النظر عن الحد الأدنى لمجموع الدرجات التي قبلته الكلية المراد التحويل اليها مثلا لذلك: طالب قبل بكلية الهندسة جامعة أسيوط وهو من محافظة الغربية يمكنه التحويل لكلية الهندسة جامعة طنطا حيث تقع في نطاق الجغرافى ( أ ) وذلك طبقا لترتيب الطالب بين الطلاب الراغبين في التحويل</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وفى حالة وجود أكثر من كلية مناظرة في النطاق الجغرافى ( أ ) يسمح للطالب الذي رشح لكلية ما خارج النطاق الجغرافى ( أ ) بالتحويل للكلية المناظرة ذات الحد الأدنى الأقل في منطقته الجغرافيه ( أ ) ومثال إلى ذلك بالقاهرة الكبرى خمس كليات للهندسة ( القاهرة–عين شمس– حلوان – المطرية - شبرا) والحد الأدنى للقبول بها مثلا هو (392، 391، 390، 388 ،387) يسمح فقط بالتحويل المناظر للكلية الأقل للحد الأدنى وذلك طبقا لترتيب الطالب بين الطلاب الراغبين في التحويل</w:t>
      </w:r>
      <w:r w:rsidRPr="0044390F">
        <w:rPr>
          <w:b/>
          <w:bCs/>
          <w:sz w:val="26"/>
          <w:szCs w:val="26"/>
        </w:rPr>
        <w:t>.</w:t>
      </w:r>
    </w:p>
    <w:p w:rsidR="00C9079F" w:rsidRPr="00C91CDF" w:rsidRDefault="00C9079F" w:rsidP="00C9079F">
      <w:pPr>
        <w:jc w:val="both"/>
        <w:rPr>
          <w:rFonts w:ascii="Sakkal Majalla" w:hAnsi="Sakkal Majalla" w:cs="Sakkal Majalla"/>
          <w:b/>
          <w:bCs/>
          <w:sz w:val="32"/>
          <w:szCs w:val="32"/>
          <w:u w:val="single"/>
          <w:rtl/>
        </w:rPr>
      </w:pPr>
      <w:r w:rsidRPr="00C91CDF">
        <w:rPr>
          <w:rFonts w:ascii="Sakkal Majalla" w:hAnsi="Sakkal Majalla" w:cs="Sakkal Majalla"/>
          <w:b/>
          <w:bCs/>
          <w:sz w:val="32"/>
          <w:szCs w:val="32"/>
          <w:u w:val="single"/>
          <w:rtl/>
        </w:rPr>
        <w:t>بالنسبة للتحويل المناظر لتقليل الاغتراب في الكليات التي تطبق نظامي القبول (الانتظام – الانتساب الموجه) فيتم مراعاة الآتي</w:t>
      </w:r>
      <w:r w:rsidRPr="00C91CDF">
        <w:rPr>
          <w:rFonts w:ascii="Sakkal Majalla" w:hAnsi="Sakkal Majalla" w:cs="Sakkal Majalla"/>
          <w:b/>
          <w:bCs/>
          <w:sz w:val="32"/>
          <w:szCs w:val="32"/>
          <w:u w:val="single"/>
        </w:rPr>
        <w:t>: </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أولا: الحالة الأولى في حالة ترشيح الطالب إلى كلية ما (انتظام) ويرغب في التحويل إلى كلية مناظرة لتقليل الاغتراب فيكون التحويل في هذه الحالة وفقا لما يالى الحد الأدنى للقبول في كل نظام من النظامين عند التحويل بين هذه الكليات وذلك على النحو التالي طبقًا لقرار المجلس الأعلي للجامعات</w:t>
      </w:r>
    </w:p>
    <w:p w:rsidR="00C9079F" w:rsidRPr="00C91CDF" w:rsidRDefault="00C9079F" w:rsidP="00C9079F">
      <w:pPr>
        <w:spacing w:line="360" w:lineRule="auto"/>
        <w:jc w:val="both"/>
        <w:rPr>
          <w:rFonts w:ascii="Sakkal Majalla" w:hAnsi="Sakkal Majalla" w:cs="Sakkal Majalla"/>
          <w:b/>
          <w:bCs/>
          <w:sz w:val="32"/>
          <w:szCs w:val="32"/>
          <w:u w:val="single"/>
          <w:rtl/>
        </w:rPr>
      </w:pPr>
      <w:r w:rsidRPr="00C91CDF">
        <w:rPr>
          <w:rFonts w:ascii="Sakkal Majalla" w:hAnsi="Sakkal Majalla" w:cs="Sakkal Majalla"/>
          <w:b/>
          <w:bCs/>
          <w:sz w:val="32"/>
          <w:szCs w:val="32"/>
          <w:u w:val="single"/>
          <w:rtl/>
        </w:rPr>
        <w:t>في حالة ترشيح الطالب إلى كلية ما (انتظام) ويرغب في التحويل إلى كلية مناظرة لتقليل الاغتراب فيكون التحويل في هذه الحالة وفقًا لما يلي</w:t>
      </w:r>
      <w:r w:rsidRPr="00C91CDF">
        <w:rPr>
          <w:rFonts w:ascii="Sakkal Majalla" w:hAnsi="Sakkal Majalla" w:cs="Sakkal Majalla"/>
          <w:b/>
          <w:bCs/>
          <w:sz w:val="32"/>
          <w:szCs w:val="32"/>
          <w:u w:val="single"/>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إذا كان الطالب حاصل على مجموع درجات يفوق الحد الأدنى لمجموع درجات (الانتساب الموجه) الذي قبل بالكلية التي يرغب في التحويل إليها فيتم قيده حال الموافقة على تحويله وفق نظام (الانتظام</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إذا كان الطالب حاصل على مجموع درجات يساوي أو أقل من الحد الأدنى لمجموع درجات (الانتساب الموجه) الذي قبل بالكلية التي يرغب في التحويل إليها فيتم قيده حال الموافقة على تحويله وفق نظام (الانتساب الموجه</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 xml:space="preserve">يتم قبول تحويلات في حدود نسبة مئوية يحددها المجلس الأعلى للجامعات بنسبة 10% من </w:t>
      </w:r>
      <w:r w:rsidRPr="0044390F">
        <w:rPr>
          <w:b/>
          <w:bCs/>
          <w:sz w:val="26"/>
          <w:szCs w:val="26"/>
          <w:rtl/>
        </w:rPr>
        <w:lastRenderedPageBreak/>
        <w:t>الأماكن المقررة لكل كلية وطبقا للإمكانيات الاستيعابية للكليات</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وتعتبر كلية التخطيط العمرانى بالقاهرة من الكليات الفريدة وليس لها مناظر، والتحويل منها أو إليها يخضع لنظام التحويل لكليات غير مناظرة</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اعتبار كليات الهندسة الإلكترونية بمنوف جامعة المنوفية وهندسة البترول والتعدين بالسويس جامعة السويس وهندسة الطاقة بأسوان جامعة أسوان مناظره لباقى كليات الهندسة للجامعات المصرية الاخرى فقط للطلاب المستجدين والمرشحين للفرقة الاعدادية ويتم القبول بها خارج التوزيع الجغرافى والإقليمى ويتم التحويل منها أو العكس طبقا لقواعد التحويل المناظر</w:t>
      </w:r>
      <w:r w:rsidRPr="0044390F">
        <w:rPr>
          <w:b/>
          <w:bCs/>
          <w:sz w:val="26"/>
          <w:szCs w:val="26"/>
        </w:rPr>
        <w:t>.</w:t>
      </w:r>
      <w:r w:rsidRPr="0044390F">
        <w:rPr>
          <w:b/>
          <w:bCs/>
          <w:sz w:val="26"/>
          <w:szCs w:val="26"/>
        </w:rPr>
        <w:br/>
      </w:r>
      <w:r w:rsidRPr="0044390F">
        <w:rPr>
          <w:b/>
          <w:bCs/>
          <w:sz w:val="26"/>
          <w:szCs w:val="26"/>
          <w:rtl/>
        </w:rPr>
        <w:t xml:space="preserve">اعتبار كلية الطب بالإسماعيلية جامعة قناة السويس مناظرة لباقي كليات الطب بالجامعات المصرية ويتم القبول بها </w:t>
      </w:r>
      <w:r w:rsidRPr="0044390F">
        <w:rPr>
          <w:rFonts w:hint="cs"/>
          <w:b/>
          <w:bCs/>
          <w:sz w:val="26"/>
          <w:szCs w:val="26"/>
          <w:rtl/>
        </w:rPr>
        <w:t>و</w:t>
      </w:r>
      <w:r w:rsidRPr="0044390F">
        <w:rPr>
          <w:b/>
          <w:bCs/>
          <w:sz w:val="26"/>
          <w:szCs w:val="26"/>
          <w:rtl/>
        </w:rPr>
        <w:t>فقا لقواعد التوزيع الجغرافى ويتم التحويل منها أو إليها لكليات الطب بالجامعات</w:t>
      </w:r>
      <w:r w:rsidRPr="0044390F">
        <w:rPr>
          <w:b/>
          <w:bCs/>
          <w:sz w:val="26"/>
          <w:szCs w:val="26"/>
        </w:rPr>
        <w:t>.</w:t>
      </w:r>
    </w:p>
    <w:p w:rsidR="00C9079F" w:rsidRPr="0044390F" w:rsidRDefault="00C9079F" w:rsidP="00C9079F">
      <w:pPr>
        <w:pStyle w:val="ListParagraph"/>
        <w:widowControl w:val="0"/>
        <w:numPr>
          <w:ilvl w:val="0"/>
          <w:numId w:val="2"/>
        </w:numPr>
        <w:adjustRightInd w:val="0"/>
        <w:spacing w:line="360" w:lineRule="auto"/>
        <w:jc w:val="both"/>
        <w:textAlignment w:val="baseline"/>
        <w:rPr>
          <w:b/>
          <w:bCs/>
          <w:sz w:val="26"/>
          <w:szCs w:val="26"/>
          <w:rtl/>
        </w:rPr>
      </w:pPr>
      <w:r w:rsidRPr="0044390F">
        <w:rPr>
          <w:b/>
          <w:bCs/>
          <w:sz w:val="26"/>
          <w:szCs w:val="26"/>
          <w:rtl/>
        </w:rPr>
        <w:t>طلاب مركز ميت غمر التابع لمحافظة الدقهلية يتم تحويلهم إلى كليات جامعة الزقازيق كمنطقة جغرافية (أ) بالنسبة لهم</w:t>
      </w:r>
      <w:r w:rsidRPr="0044390F">
        <w:rPr>
          <w:b/>
          <w:bCs/>
          <w:sz w:val="26"/>
          <w:szCs w:val="26"/>
        </w:rPr>
        <w:t>.</w:t>
      </w:r>
    </w:p>
    <w:p w:rsidR="00C9079F" w:rsidRPr="004A1C97" w:rsidRDefault="00C9079F" w:rsidP="00C9079F">
      <w:pPr>
        <w:pBdr>
          <w:top w:val="single" w:sz="4" w:space="1" w:color="auto"/>
          <w:left w:val="single" w:sz="4" w:space="4" w:color="auto"/>
          <w:bottom w:val="single" w:sz="4" w:space="1" w:color="auto"/>
          <w:right w:val="single" w:sz="4" w:space="4" w:color="auto"/>
        </w:pBdr>
        <w:spacing w:after="0" w:line="240" w:lineRule="auto"/>
        <w:ind w:left="357" w:right="284"/>
        <w:jc w:val="center"/>
        <w:rPr>
          <w:rFonts w:cs="Diwani"/>
          <w:b/>
          <w:bCs/>
          <w:sz w:val="44"/>
          <w:szCs w:val="44"/>
          <w:rtl/>
        </w:rPr>
      </w:pPr>
      <w:r w:rsidRPr="004A1C97">
        <w:rPr>
          <w:rFonts w:cs="Diwani"/>
          <w:b/>
          <w:bCs/>
          <w:sz w:val="44"/>
          <w:szCs w:val="44"/>
          <w:rtl/>
        </w:rPr>
        <w:t>قَسَـمْ التمريـض</w:t>
      </w:r>
    </w:p>
    <w:p w:rsidR="00C9079F" w:rsidRPr="004A1C97" w:rsidRDefault="00C9079F" w:rsidP="00C9079F">
      <w:pPr>
        <w:widowControl w:val="0"/>
        <w:pBdr>
          <w:top w:val="single" w:sz="4" w:space="1" w:color="auto"/>
          <w:left w:val="single" w:sz="4" w:space="4" w:color="auto"/>
          <w:bottom w:val="single" w:sz="4" w:space="1" w:color="auto"/>
          <w:right w:val="single" w:sz="4" w:space="4" w:color="auto"/>
        </w:pBdr>
        <w:adjustRightInd w:val="0"/>
        <w:spacing w:line="360" w:lineRule="auto"/>
        <w:ind w:left="357" w:right="284" w:firstLine="720"/>
        <w:jc w:val="both"/>
        <w:textAlignment w:val="baseline"/>
        <w:rPr>
          <w:b/>
          <w:bCs/>
          <w:sz w:val="26"/>
          <w:szCs w:val="26"/>
          <w:rtl/>
        </w:rPr>
      </w:pPr>
      <w:r w:rsidRPr="004A1C97">
        <w:rPr>
          <w:b/>
          <w:bCs/>
          <w:sz w:val="26"/>
          <w:szCs w:val="26"/>
          <w:rtl/>
        </w:rPr>
        <w:t xml:space="preserve">أقسم بالله العظيم وأنا أخطو أول خطوة </w:t>
      </w:r>
      <w:r w:rsidRPr="004A1C97">
        <w:rPr>
          <w:rFonts w:hint="cs"/>
          <w:b/>
          <w:bCs/>
          <w:sz w:val="26"/>
          <w:szCs w:val="26"/>
          <w:rtl/>
        </w:rPr>
        <w:t>في</w:t>
      </w:r>
      <w:r w:rsidRPr="004A1C97">
        <w:rPr>
          <w:b/>
          <w:bCs/>
          <w:sz w:val="26"/>
          <w:szCs w:val="26"/>
          <w:rtl/>
        </w:rPr>
        <w:t xml:space="preserve"> ممارسة مهنة التمريض أن أتحلى بالشرف والأمانة والإخلاص </w:t>
      </w:r>
      <w:r w:rsidRPr="004A1C97">
        <w:rPr>
          <w:rFonts w:hint="cs"/>
          <w:b/>
          <w:bCs/>
          <w:sz w:val="26"/>
          <w:szCs w:val="26"/>
          <w:rtl/>
        </w:rPr>
        <w:t>في</w:t>
      </w:r>
      <w:r w:rsidRPr="004A1C97">
        <w:rPr>
          <w:b/>
          <w:bCs/>
          <w:sz w:val="26"/>
          <w:szCs w:val="26"/>
          <w:rtl/>
        </w:rPr>
        <w:t xml:space="preserve"> </w:t>
      </w:r>
      <w:r w:rsidRPr="004A1C97">
        <w:rPr>
          <w:rFonts w:hint="cs"/>
          <w:b/>
          <w:bCs/>
          <w:sz w:val="26"/>
          <w:szCs w:val="26"/>
          <w:rtl/>
        </w:rPr>
        <w:t>عملي</w:t>
      </w:r>
      <w:r w:rsidRPr="004A1C97">
        <w:rPr>
          <w:b/>
          <w:bCs/>
          <w:sz w:val="26"/>
          <w:szCs w:val="26"/>
          <w:rtl/>
        </w:rPr>
        <w:t xml:space="preserve"> وأن أتمسك ما</w:t>
      </w:r>
      <w:r w:rsidRPr="004A1C97">
        <w:rPr>
          <w:rFonts w:hint="cs"/>
          <w:b/>
          <w:bCs/>
          <w:sz w:val="26"/>
          <w:szCs w:val="26"/>
          <w:rtl/>
        </w:rPr>
        <w:t xml:space="preserve"> </w:t>
      </w:r>
      <w:r w:rsidRPr="004A1C97">
        <w:rPr>
          <w:b/>
          <w:bCs/>
          <w:sz w:val="26"/>
          <w:szCs w:val="26"/>
          <w:rtl/>
        </w:rPr>
        <w:t>حييت بالشرف والصفات الحميدة وأن أقضى حياة طاهرة نقية.</w:t>
      </w:r>
    </w:p>
    <w:p w:rsidR="00C9079F" w:rsidRPr="004A1C97" w:rsidRDefault="00C9079F" w:rsidP="00C9079F">
      <w:pPr>
        <w:widowControl w:val="0"/>
        <w:pBdr>
          <w:top w:val="single" w:sz="4" w:space="1" w:color="auto"/>
          <w:left w:val="single" w:sz="4" w:space="4" w:color="auto"/>
          <w:bottom w:val="single" w:sz="4" w:space="1" w:color="auto"/>
          <w:right w:val="single" w:sz="4" w:space="4" w:color="auto"/>
        </w:pBdr>
        <w:adjustRightInd w:val="0"/>
        <w:spacing w:line="360" w:lineRule="auto"/>
        <w:ind w:left="357" w:right="284" w:firstLine="720"/>
        <w:jc w:val="both"/>
        <w:textAlignment w:val="baseline"/>
        <w:rPr>
          <w:b/>
          <w:bCs/>
          <w:sz w:val="26"/>
          <w:szCs w:val="26"/>
          <w:rtl/>
        </w:rPr>
      </w:pPr>
      <w:r w:rsidRPr="004A1C97">
        <w:rPr>
          <w:b/>
          <w:bCs/>
          <w:sz w:val="26"/>
          <w:szCs w:val="26"/>
          <w:rtl/>
        </w:rPr>
        <w:t xml:space="preserve">وأن أصون أسرار الناس </w:t>
      </w:r>
      <w:r w:rsidRPr="004A1C97">
        <w:rPr>
          <w:rFonts w:hint="cs"/>
          <w:b/>
          <w:bCs/>
          <w:sz w:val="26"/>
          <w:szCs w:val="26"/>
          <w:rtl/>
        </w:rPr>
        <w:t>التي</w:t>
      </w:r>
      <w:r w:rsidRPr="004A1C97">
        <w:rPr>
          <w:b/>
          <w:bCs/>
          <w:sz w:val="26"/>
          <w:szCs w:val="26"/>
          <w:rtl/>
        </w:rPr>
        <w:t xml:space="preserve"> قد أطلع عليها أثناء ممارسة </w:t>
      </w:r>
      <w:r w:rsidRPr="004A1C97">
        <w:rPr>
          <w:rFonts w:hint="cs"/>
          <w:b/>
          <w:bCs/>
          <w:sz w:val="26"/>
          <w:szCs w:val="26"/>
          <w:rtl/>
        </w:rPr>
        <w:t>مهنتي</w:t>
      </w:r>
      <w:r w:rsidRPr="004A1C97">
        <w:rPr>
          <w:b/>
          <w:bCs/>
          <w:sz w:val="26"/>
          <w:szCs w:val="26"/>
          <w:rtl/>
        </w:rPr>
        <w:t xml:space="preserve"> من أمور شخصية وعائلية وأن أعمل ما فى وسعى لرفع مستوى المهنة.</w:t>
      </w:r>
    </w:p>
    <w:p w:rsidR="00C9079F" w:rsidRPr="004A1C97" w:rsidRDefault="00C9079F" w:rsidP="00C9079F">
      <w:pPr>
        <w:widowControl w:val="0"/>
        <w:pBdr>
          <w:top w:val="single" w:sz="4" w:space="1" w:color="auto"/>
          <w:left w:val="single" w:sz="4" w:space="4" w:color="auto"/>
          <w:bottom w:val="single" w:sz="4" w:space="1" w:color="auto"/>
          <w:right w:val="single" w:sz="4" w:space="4" w:color="auto"/>
        </w:pBdr>
        <w:adjustRightInd w:val="0"/>
        <w:spacing w:line="360" w:lineRule="auto"/>
        <w:ind w:left="357" w:right="284" w:firstLine="720"/>
        <w:jc w:val="both"/>
        <w:textAlignment w:val="baseline"/>
        <w:rPr>
          <w:b/>
          <w:bCs/>
          <w:sz w:val="26"/>
          <w:szCs w:val="26"/>
          <w:rtl/>
        </w:rPr>
      </w:pPr>
      <w:r w:rsidRPr="004A1C97">
        <w:rPr>
          <w:b/>
          <w:bCs/>
          <w:sz w:val="26"/>
          <w:szCs w:val="26"/>
          <w:rtl/>
        </w:rPr>
        <w:t xml:space="preserve">وأعاون الطبيب </w:t>
      </w:r>
      <w:r w:rsidRPr="004A1C97">
        <w:rPr>
          <w:rFonts w:hint="cs"/>
          <w:b/>
          <w:bCs/>
          <w:sz w:val="26"/>
          <w:szCs w:val="26"/>
          <w:rtl/>
        </w:rPr>
        <w:t>في</w:t>
      </w:r>
      <w:r w:rsidRPr="004A1C97">
        <w:rPr>
          <w:b/>
          <w:bCs/>
          <w:sz w:val="26"/>
          <w:szCs w:val="26"/>
          <w:rtl/>
        </w:rPr>
        <w:t xml:space="preserve"> عمله لرعاية المريض وكل من يعهد إلى برعايته صحيًا ونفسيًا واجتماعيًا وأن أسوى </w:t>
      </w:r>
      <w:r w:rsidRPr="004A1C97">
        <w:rPr>
          <w:rFonts w:hint="cs"/>
          <w:b/>
          <w:bCs/>
          <w:sz w:val="26"/>
          <w:szCs w:val="26"/>
          <w:rtl/>
        </w:rPr>
        <w:t>في</w:t>
      </w:r>
      <w:r w:rsidRPr="004A1C97">
        <w:rPr>
          <w:b/>
          <w:bCs/>
          <w:sz w:val="26"/>
          <w:szCs w:val="26"/>
          <w:rtl/>
        </w:rPr>
        <w:t xml:space="preserve"> </w:t>
      </w:r>
      <w:r w:rsidRPr="004A1C97">
        <w:rPr>
          <w:rFonts w:hint="cs"/>
          <w:b/>
          <w:bCs/>
          <w:sz w:val="26"/>
          <w:szCs w:val="26"/>
          <w:rtl/>
        </w:rPr>
        <w:t>رعايتي</w:t>
      </w:r>
      <w:r w:rsidRPr="004A1C97">
        <w:rPr>
          <w:b/>
          <w:bCs/>
          <w:sz w:val="26"/>
          <w:szCs w:val="26"/>
          <w:rtl/>
        </w:rPr>
        <w:t xml:space="preserve"> بين جميع الناس وعلى أن أتذكر دائما أن الله </w:t>
      </w:r>
      <w:r w:rsidRPr="004A1C97">
        <w:rPr>
          <w:rFonts w:hint="cs"/>
          <w:b/>
          <w:bCs/>
          <w:sz w:val="26"/>
          <w:szCs w:val="26"/>
          <w:rtl/>
        </w:rPr>
        <w:t>يراني</w:t>
      </w:r>
      <w:r w:rsidRPr="004A1C97">
        <w:rPr>
          <w:b/>
          <w:bCs/>
          <w:sz w:val="26"/>
          <w:szCs w:val="26"/>
          <w:rtl/>
        </w:rPr>
        <w:t xml:space="preserve"> ويراقب </w:t>
      </w:r>
      <w:r w:rsidRPr="004A1C97">
        <w:rPr>
          <w:rFonts w:hint="cs"/>
          <w:b/>
          <w:bCs/>
          <w:sz w:val="26"/>
          <w:szCs w:val="26"/>
          <w:rtl/>
        </w:rPr>
        <w:t>تصرفاتي</w:t>
      </w:r>
      <w:r w:rsidRPr="004A1C97">
        <w:rPr>
          <w:b/>
          <w:bCs/>
          <w:sz w:val="26"/>
          <w:szCs w:val="26"/>
          <w:rtl/>
        </w:rPr>
        <w:t>. فإن غفلت عن الصبر فعين الله ساهرة والله المعين.</w:t>
      </w:r>
    </w:p>
    <w:p w:rsidR="00C9079F" w:rsidRPr="00175696" w:rsidRDefault="00C9079F" w:rsidP="00C9079F">
      <w:pPr>
        <w:widowControl w:val="0"/>
        <w:pBdr>
          <w:top w:val="single" w:sz="4" w:space="1" w:color="auto"/>
          <w:left w:val="single" w:sz="4" w:space="4" w:color="auto"/>
          <w:bottom w:val="single" w:sz="4" w:space="1" w:color="auto"/>
          <w:right w:val="single" w:sz="4" w:space="4" w:color="auto"/>
        </w:pBdr>
        <w:adjustRightInd w:val="0"/>
        <w:spacing w:line="240" w:lineRule="auto"/>
        <w:ind w:left="357" w:right="284"/>
        <w:jc w:val="center"/>
        <w:textAlignment w:val="baseline"/>
        <w:rPr>
          <w:rFonts w:cs="Diwani"/>
          <w:b/>
          <w:bCs/>
          <w:sz w:val="30"/>
          <w:szCs w:val="30"/>
          <w:rtl/>
        </w:rPr>
      </w:pPr>
      <w:r w:rsidRPr="00175696">
        <w:rPr>
          <w:rFonts w:cs="Diwani"/>
          <w:b/>
          <w:bCs/>
          <w:sz w:val="30"/>
          <w:szCs w:val="30"/>
          <w:rtl/>
        </w:rPr>
        <w:t>والله على ما أقول شهيد..</w:t>
      </w:r>
    </w:p>
    <w:p w:rsidR="00C9079F" w:rsidRDefault="00C9079F" w:rsidP="00212619">
      <w:pPr>
        <w:rPr>
          <w:b/>
          <w:bCs/>
          <w:sz w:val="32"/>
          <w:szCs w:val="32"/>
          <w:rtl/>
        </w:rPr>
      </w:pPr>
    </w:p>
    <w:p w:rsidR="00212619" w:rsidRDefault="00212619" w:rsidP="00212619">
      <w:pPr>
        <w:rPr>
          <w:b/>
          <w:bCs/>
          <w:sz w:val="32"/>
          <w:szCs w:val="32"/>
          <w:rtl/>
          <w:lang w:bidi="ar-EG"/>
        </w:rPr>
      </w:pPr>
    </w:p>
    <w:p w:rsidR="00C43958" w:rsidRPr="006E518F" w:rsidRDefault="00C43958" w:rsidP="00C43958">
      <w:pPr>
        <w:rPr>
          <w:b/>
          <w:bCs/>
          <w:sz w:val="32"/>
          <w:szCs w:val="32"/>
          <w:lang w:bidi="ar-EG"/>
        </w:rPr>
      </w:pPr>
      <w:bookmarkStart w:id="0" w:name="_GoBack"/>
      <w:bookmarkEnd w:id="0"/>
    </w:p>
    <w:sectPr w:rsidR="00C43958" w:rsidRPr="006E518F" w:rsidSect="006B29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ujahed Gift 5">
    <w:altName w:val="Times New Roman"/>
    <w:charset w:val="B2"/>
    <w:family w:val="auto"/>
    <w:pitch w:val="variable"/>
    <w:sig w:usb0="00002000" w:usb1="00000000" w:usb2="00000000" w:usb3="00000000" w:csb0="00000040" w:csb1="00000000"/>
  </w:font>
  <w:font w:name="SC_SHARJAH">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Diwan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264C1"/>
    <w:multiLevelType w:val="hybridMultilevel"/>
    <w:tmpl w:val="2F3A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2C54EB"/>
    <w:multiLevelType w:val="hybridMultilevel"/>
    <w:tmpl w:val="1ED0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8F"/>
    <w:rsid w:val="00052DCB"/>
    <w:rsid w:val="00090076"/>
    <w:rsid w:val="001107E7"/>
    <w:rsid w:val="00171DF5"/>
    <w:rsid w:val="00212619"/>
    <w:rsid w:val="00261DF1"/>
    <w:rsid w:val="00370D25"/>
    <w:rsid w:val="00513E41"/>
    <w:rsid w:val="005864E4"/>
    <w:rsid w:val="005A230E"/>
    <w:rsid w:val="006B292D"/>
    <w:rsid w:val="006E518F"/>
    <w:rsid w:val="00804D24"/>
    <w:rsid w:val="00810FC6"/>
    <w:rsid w:val="008D29A7"/>
    <w:rsid w:val="009E7D97"/>
    <w:rsid w:val="00A07AEF"/>
    <w:rsid w:val="00AB69B7"/>
    <w:rsid w:val="00AF5135"/>
    <w:rsid w:val="00B012C0"/>
    <w:rsid w:val="00C43958"/>
    <w:rsid w:val="00C9079F"/>
    <w:rsid w:val="00D20D24"/>
    <w:rsid w:val="00DC1111"/>
    <w:rsid w:val="00DF6AA3"/>
    <w:rsid w:val="00EC4CED"/>
    <w:rsid w:val="00F56DE9"/>
    <w:rsid w:val="00FA7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11"/>
    <w:rPr>
      <w:rFonts w:ascii="Tahoma" w:hAnsi="Tahoma" w:cs="Tahoma"/>
      <w:sz w:val="16"/>
      <w:szCs w:val="16"/>
    </w:rPr>
  </w:style>
  <w:style w:type="table" w:styleId="TableGrid">
    <w:name w:val="Table Grid"/>
    <w:basedOn w:val="TableNormal"/>
    <w:rsid w:val="00FA73E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079F"/>
    <w:rPr>
      <w:color w:val="0000FF"/>
      <w:u w:val="single"/>
    </w:rPr>
  </w:style>
  <w:style w:type="paragraph" w:styleId="ListParagraph">
    <w:name w:val="List Paragraph"/>
    <w:basedOn w:val="Normal"/>
    <w:uiPriority w:val="34"/>
    <w:qFormat/>
    <w:rsid w:val="00C9079F"/>
    <w:pPr>
      <w:ind w:left="720"/>
      <w:contextualSpacing/>
    </w:pPr>
  </w:style>
  <w:style w:type="paragraph" w:styleId="BodyTextIndent2">
    <w:name w:val="Body Text Indent 2"/>
    <w:basedOn w:val="Normal"/>
    <w:link w:val="BodyTextIndent2Char"/>
    <w:rsid w:val="00C9079F"/>
    <w:pPr>
      <w:spacing w:after="120" w:line="480" w:lineRule="auto"/>
      <w:ind w:left="283"/>
    </w:pPr>
    <w:rPr>
      <w:rFonts w:ascii="Times New Roman" w:eastAsia="Times New Roman" w:hAnsi="Times New Roman" w:cs="Traditional Arabic"/>
      <w:sz w:val="20"/>
      <w:szCs w:val="20"/>
      <w:lang w:eastAsia="ar-SA"/>
    </w:rPr>
  </w:style>
  <w:style w:type="character" w:customStyle="1" w:styleId="BodyTextIndent2Char">
    <w:name w:val="Body Text Indent 2 Char"/>
    <w:basedOn w:val="DefaultParagraphFont"/>
    <w:link w:val="BodyTextIndent2"/>
    <w:rsid w:val="00C9079F"/>
    <w:rPr>
      <w:rFonts w:ascii="Times New Roman" w:eastAsia="Times New Roman" w:hAnsi="Times New Roman" w:cs="Traditional Arabic"/>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11"/>
    <w:rPr>
      <w:rFonts w:ascii="Tahoma" w:hAnsi="Tahoma" w:cs="Tahoma"/>
      <w:sz w:val="16"/>
      <w:szCs w:val="16"/>
    </w:rPr>
  </w:style>
  <w:style w:type="table" w:styleId="TableGrid">
    <w:name w:val="Table Grid"/>
    <w:basedOn w:val="TableNormal"/>
    <w:rsid w:val="00FA73E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079F"/>
    <w:rPr>
      <w:color w:val="0000FF"/>
      <w:u w:val="single"/>
    </w:rPr>
  </w:style>
  <w:style w:type="paragraph" w:styleId="ListParagraph">
    <w:name w:val="List Paragraph"/>
    <w:basedOn w:val="Normal"/>
    <w:uiPriority w:val="34"/>
    <w:qFormat/>
    <w:rsid w:val="00C9079F"/>
    <w:pPr>
      <w:ind w:left="720"/>
      <w:contextualSpacing/>
    </w:pPr>
  </w:style>
  <w:style w:type="paragraph" w:styleId="BodyTextIndent2">
    <w:name w:val="Body Text Indent 2"/>
    <w:basedOn w:val="Normal"/>
    <w:link w:val="BodyTextIndent2Char"/>
    <w:rsid w:val="00C9079F"/>
    <w:pPr>
      <w:spacing w:after="120" w:line="480" w:lineRule="auto"/>
      <w:ind w:left="283"/>
    </w:pPr>
    <w:rPr>
      <w:rFonts w:ascii="Times New Roman" w:eastAsia="Times New Roman" w:hAnsi="Times New Roman" w:cs="Traditional Arabic"/>
      <w:sz w:val="20"/>
      <w:szCs w:val="20"/>
      <w:lang w:eastAsia="ar-SA"/>
    </w:rPr>
  </w:style>
  <w:style w:type="character" w:customStyle="1" w:styleId="BodyTextIndent2Char">
    <w:name w:val="Body Text Indent 2 Char"/>
    <w:basedOn w:val="DefaultParagraphFont"/>
    <w:link w:val="BodyTextIndent2"/>
    <w:rsid w:val="00C9079F"/>
    <w:rPr>
      <w:rFonts w:ascii="Times New Roman" w:eastAsia="Times New Roman" w:hAnsi="Times New Roman" w:cs="Traditional Arabic"/>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sik.egypt.gov.eg/appli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Bestavros</dc:creator>
  <cp:lastModifiedBy>Windows User</cp:lastModifiedBy>
  <cp:revision>2</cp:revision>
  <dcterms:created xsi:type="dcterms:W3CDTF">2018-05-09T10:50:00Z</dcterms:created>
  <dcterms:modified xsi:type="dcterms:W3CDTF">2018-05-09T10:50:00Z</dcterms:modified>
</cp:coreProperties>
</file>